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97" w:rsidRDefault="00C95897" w:rsidP="00C95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декад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95897" w:rsidRDefault="00C95897" w:rsidP="00C95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Декады проходят по утвержденному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графику.Руководители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 или ответственный учитель составляет  план декады  и по окончании  отчет о проведении декады.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предоставляется  фотоотчет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проведенных мероприятий, которые  выставляются  на сайт. 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учебного года прошли следующие декады: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родного языка и литературы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А),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русского языка и литературы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Абдулбасирова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 К),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истории, обществознания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 М),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ИЗО и технологии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А),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-декада физики,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 МО Алиева П У).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химии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Ильясова Х М)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музыки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М)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географии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С)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иностранных языков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М)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биологии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Гамзатова А Б)</w:t>
      </w:r>
    </w:p>
    <w:p w:rsidR="00C95897" w:rsidRDefault="00C95897" w:rsidP="00C95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-декада физкультуры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Сайпулаев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К)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декадам имеются планы и отчеты.</w:t>
      </w:r>
    </w:p>
    <w:p w:rsidR="00C95897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интересные мероприятия декады:</w:t>
      </w:r>
    </w:p>
    <w:p w:rsidR="00C95897" w:rsidRDefault="00C95897" w:rsidP="00C9589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Декада по химии: КВН «Химики» (9 </w:t>
      </w:r>
      <w:proofErr w:type="gramStart"/>
      <w:r>
        <w:rPr>
          <w:sz w:val="28"/>
          <w:szCs w:val="28"/>
        </w:rPr>
        <w:t>а ,</w:t>
      </w:r>
      <w:proofErr w:type="gramEnd"/>
      <w:r>
        <w:rPr>
          <w:sz w:val="28"/>
          <w:szCs w:val="28"/>
        </w:rPr>
        <w:t xml:space="preserve"> 9 б), газете «Занимательная химия»(</w:t>
      </w:r>
      <w:proofErr w:type="spellStart"/>
      <w:r>
        <w:rPr>
          <w:sz w:val="28"/>
          <w:szCs w:val="28"/>
        </w:rPr>
        <w:t>Аскерханова</w:t>
      </w:r>
      <w:proofErr w:type="spellEnd"/>
      <w:r>
        <w:rPr>
          <w:sz w:val="28"/>
          <w:szCs w:val="28"/>
        </w:rPr>
        <w:t xml:space="preserve"> – 8 а класс), «Химия» (8 а класс), открытый урок «В поисках безопасности»(9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</w:p>
    <w:p w:rsidR="00C95897" w:rsidRDefault="00C95897" w:rsidP="00C9589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Декада истории и обществознания: Акция «Блокадный хлеб», </w:t>
      </w:r>
      <w:proofErr w:type="spellStart"/>
      <w:r>
        <w:rPr>
          <w:sz w:val="28"/>
          <w:szCs w:val="28"/>
        </w:rPr>
        <w:t>брейн</w:t>
      </w:r>
      <w:proofErr w:type="spellEnd"/>
      <w:r>
        <w:rPr>
          <w:sz w:val="28"/>
          <w:szCs w:val="28"/>
        </w:rPr>
        <w:t xml:space="preserve"> – ринг «900 дней», выставка «Блокада Ленинграда», внеклассное мероприятие «Холокост»</w:t>
      </w:r>
    </w:p>
    <w:p w:rsidR="00C95897" w:rsidRDefault="00C95897" w:rsidP="00C9589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Декада иностранных языков: оформление фойе, внеклассное мероприятие «Репка» (</w:t>
      </w:r>
      <w:proofErr w:type="spellStart"/>
      <w:r>
        <w:rPr>
          <w:sz w:val="28"/>
          <w:szCs w:val="28"/>
        </w:rPr>
        <w:t>Юшаева</w:t>
      </w:r>
      <w:proofErr w:type="spellEnd"/>
      <w:r>
        <w:rPr>
          <w:sz w:val="28"/>
          <w:szCs w:val="28"/>
        </w:rPr>
        <w:t xml:space="preserve"> Р Х, 2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), открытый урок «Моя семья» (</w:t>
      </w:r>
      <w:proofErr w:type="spellStart"/>
      <w:r>
        <w:rPr>
          <w:sz w:val="28"/>
          <w:szCs w:val="28"/>
        </w:rPr>
        <w:t>Шапиева</w:t>
      </w:r>
      <w:proofErr w:type="spellEnd"/>
      <w:r>
        <w:rPr>
          <w:sz w:val="28"/>
          <w:szCs w:val="28"/>
        </w:rPr>
        <w:t xml:space="preserve"> Э Р, 6 в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</w:p>
    <w:p w:rsidR="00C95897" w:rsidRDefault="00C95897" w:rsidP="00C9589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Декада географии: урок – викторина «Численность населения России» (9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КВН «Моя малая родина» (5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</w:p>
    <w:p w:rsidR="00C95897" w:rsidRDefault="00C95897" w:rsidP="00C95897">
      <w:pPr>
        <w:rPr>
          <w:sz w:val="28"/>
          <w:szCs w:val="28"/>
        </w:rPr>
      </w:pPr>
    </w:p>
    <w:p w:rsidR="00C95897" w:rsidRDefault="00C95897" w:rsidP="00C95897">
      <w:pPr>
        <w:rPr>
          <w:sz w:val="28"/>
          <w:szCs w:val="28"/>
        </w:rPr>
      </w:pPr>
    </w:p>
    <w:p w:rsidR="00C95897" w:rsidRPr="00D95F1F" w:rsidRDefault="00C95897" w:rsidP="00C9589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F1F">
        <w:rPr>
          <w:rFonts w:ascii="Times New Roman" w:hAnsi="Times New Roman" w:cs="Times New Roman"/>
          <w:sz w:val="28"/>
          <w:szCs w:val="28"/>
        </w:rPr>
        <w:t>Каждый год в школе проходит Декада науки. В этом учебном году она проходила с 17 по 27 января.</w:t>
      </w:r>
    </w:p>
    <w:p w:rsidR="00C95897" w:rsidRDefault="00C95897" w:rsidP="00C95897"/>
    <w:tbl>
      <w:tblPr>
        <w:tblStyle w:val="a4"/>
        <w:tblW w:w="10135" w:type="dxa"/>
        <w:tblInd w:w="-572" w:type="dxa"/>
        <w:tblLook w:val="04A0" w:firstRow="1" w:lastRow="0" w:firstColumn="1" w:lastColumn="0" w:noHBand="0" w:noVBand="1"/>
      </w:tblPr>
      <w:tblGrid>
        <w:gridCol w:w="2972"/>
        <w:gridCol w:w="5670"/>
        <w:gridCol w:w="1493"/>
      </w:tblGrid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Предметное направление </w:t>
            </w:r>
          </w:p>
        </w:tc>
        <w:tc>
          <w:tcPr>
            <w:tcW w:w="5670" w:type="dxa"/>
          </w:tcPr>
          <w:p w:rsidR="00C95897" w:rsidRDefault="00C95897" w:rsidP="00152E20">
            <w:r>
              <w:t xml:space="preserve">Мероприятие </w:t>
            </w:r>
          </w:p>
        </w:tc>
        <w:tc>
          <w:tcPr>
            <w:tcW w:w="1493" w:type="dxa"/>
          </w:tcPr>
          <w:p w:rsidR="00C95897" w:rsidRDefault="00C95897" w:rsidP="00152E20">
            <w:r>
              <w:t>Количество участников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Математика </w:t>
            </w:r>
          </w:p>
        </w:tc>
        <w:tc>
          <w:tcPr>
            <w:tcW w:w="5670" w:type="dxa"/>
          </w:tcPr>
          <w:p w:rsidR="00C95897" w:rsidRDefault="00C95897" w:rsidP="00152E20">
            <w:r>
              <w:t>Внеклассное мероприятие  «Умники и умницы!»</w:t>
            </w:r>
          </w:p>
        </w:tc>
        <w:tc>
          <w:tcPr>
            <w:tcW w:w="1493" w:type="dxa"/>
          </w:tcPr>
          <w:p w:rsidR="00C95897" w:rsidRDefault="00C95897" w:rsidP="00152E20">
            <w:r>
              <w:t>15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Физика </w:t>
            </w:r>
          </w:p>
        </w:tc>
        <w:tc>
          <w:tcPr>
            <w:tcW w:w="5670" w:type="dxa"/>
          </w:tcPr>
          <w:p w:rsidR="00C95897" w:rsidRDefault="00C95897" w:rsidP="00152E20">
            <w:r>
              <w:t xml:space="preserve">КВН </w:t>
            </w:r>
            <w:proofErr w:type="gramStart"/>
            <w:r>
              <w:t>«  Один</w:t>
            </w:r>
            <w:proofErr w:type="gramEnd"/>
            <w:r>
              <w:t xml:space="preserve"> за всех!»                                                            </w:t>
            </w:r>
          </w:p>
        </w:tc>
        <w:tc>
          <w:tcPr>
            <w:tcW w:w="1493" w:type="dxa"/>
          </w:tcPr>
          <w:p w:rsidR="00C95897" w:rsidRDefault="00C95897" w:rsidP="00152E20">
            <w:r>
              <w:t>22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>Русский язык и литература</w:t>
            </w:r>
          </w:p>
        </w:tc>
        <w:tc>
          <w:tcPr>
            <w:tcW w:w="5670" w:type="dxa"/>
          </w:tcPr>
          <w:p w:rsidR="00C95897" w:rsidRDefault="00C95897" w:rsidP="00152E20">
            <w:r>
              <w:t>Открытый урок «Не с существительными»</w:t>
            </w:r>
          </w:p>
        </w:tc>
        <w:tc>
          <w:tcPr>
            <w:tcW w:w="1493" w:type="dxa"/>
          </w:tcPr>
          <w:p w:rsidR="00C95897" w:rsidRDefault="00C95897" w:rsidP="00152E20">
            <w:r>
              <w:t>21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Химия </w:t>
            </w:r>
          </w:p>
        </w:tc>
        <w:tc>
          <w:tcPr>
            <w:tcW w:w="5670" w:type="dxa"/>
          </w:tcPr>
          <w:p w:rsidR="00C95897" w:rsidRDefault="00C95897" w:rsidP="00152E20">
            <w:r>
              <w:t>«</w:t>
            </w:r>
            <w:proofErr w:type="spellStart"/>
            <w:r>
              <w:t>Брейн</w:t>
            </w:r>
            <w:proofErr w:type="spellEnd"/>
            <w:r>
              <w:t>-ринг»</w:t>
            </w:r>
          </w:p>
        </w:tc>
        <w:tc>
          <w:tcPr>
            <w:tcW w:w="1493" w:type="dxa"/>
          </w:tcPr>
          <w:p w:rsidR="00C95897" w:rsidRDefault="00C95897" w:rsidP="00152E20">
            <w:r>
              <w:t>40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Биология </w:t>
            </w:r>
          </w:p>
        </w:tc>
        <w:tc>
          <w:tcPr>
            <w:tcW w:w="5670" w:type="dxa"/>
          </w:tcPr>
          <w:p w:rsidR="00C95897" w:rsidRDefault="00C95897" w:rsidP="00152E20">
            <w:r>
              <w:t>Своя игра «В мире биологии»</w:t>
            </w:r>
          </w:p>
          <w:p w:rsidR="00C95897" w:rsidRDefault="00C95897" w:rsidP="00152E20">
            <w:r>
              <w:t>Газета «В мире химии»</w:t>
            </w:r>
          </w:p>
        </w:tc>
        <w:tc>
          <w:tcPr>
            <w:tcW w:w="1493" w:type="dxa"/>
          </w:tcPr>
          <w:p w:rsidR="00C95897" w:rsidRDefault="00C95897" w:rsidP="00152E20">
            <w:r>
              <w:t>19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История и обществознание </w:t>
            </w:r>
          </w:p>
        </w:tc>
        <w:tc>
          <w:tcPr>
            <w:tcW w:w="5670" w:type="dxa"/>
          </w:tcPr>
          <w:p w:rsidR="00C95897" w:rsidRDefault="00C95897" w:rsidP="00152E20">
            <w:proofErr w:type="spellStart"/>
            <w:r>
              <w:t>Брейн</w:t>
            </w:r>
            <w:proofErr w:type="spellEnd"/>
            <w:r>
              <w:t>-ринг «900 дней»</w:t>
            </w:r>
          </w:p>
          <w:p w:rsidR="00C95897" w:rsidRDefault="00C95897" w:rsidP="00152E20">
            <w:r>
              <w:t>Внеклассное мероприятие «Холокост»</w:t>
            </w:r>
          </w:p>
          <w:p w:rsidR="00C95897" w:rsidRDefault="00C95897" w:rsidP="00152E20">
            <w:r>
              <w:t>Открытый урок «Холокост»</w:t>
            </w:r>
          </w:p>
        </w:tc>
        <w:tc>
          <w:tcPr>
            <w:tcW w:w="1493" w:type="dxa"/>
          </w:tcPr>
          <w:p w:rsidR="00C95897" w:rsidRDefault="00C95897" w:rsidP="00152E20">
            <w:r>
              <w:t>21</w:t>
            </w:r>
          </w:p>
          <w:p w:rsidR="00C95897" w:rsidRDefault="00C95897" w:rsidP="00152E20">
            <w:r>
              <w:t>21</w:t>
            </w:r>
          </w:p>
          <w:p w:rsidR="00C95897" w:rsidRDefault="00C95897" w:rsidP="00152E20">
            <w:r>
              <w:t>20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 Английский язык </w:t>
            </w:r>
          </w:p>
        </w:tc>
        <w:tc>
          <w:tcPr>
            <w:tcW w:w="5670" w:type="dxa"/>
          </w:tcPr>
          <w:p w:rsidR="00C95897" w:rsidRDefault="00C95897" w:rsidP="00152E20">
            <w:r>
              <w:t>Театрализованное представление «Красная шапочка»</w:t>
            </w:r>
          </w:p>
        </w:tc>
        <w:tc>
          <w:tcPr>
            <w:tcW w:w="1493" w:type="dxa"/>
          </w:tcPr>
          <w:p w:rsidR="00C95897" w:rsidRDefault="00C95897" w:rsidP="00152E20">
            <w:r>
              <w:t>21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География </w:t>
            </w:r>
          </w:p>
        </w:tc>
        <w:tc>
          <w:tcPr>
            <w:tcW w:w="5670" w:type="dxa"/>
          </w:tcPr>
          <w:p w:rsidR="00C95897" w:rsidRDefault="00C95897" w:rsidP="00152E20">
            <w:r>
              <w:t>Проект «Проблема исчезновения каспийского тюленя»</w:t>
            </w:r>
          </w:p>
        </w:tc>
        <w:tc>
          <w:tcPr>
            <w:tcW w:w="1493" w:type="dxa"/>
          </w:tcPr>
          <w:p w:rsidR="00C95897" w:rsidRDefault="00C95897" w:rsidP="00152E20">
            <w:r>
              <w:t>17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Информатика </w:t>
            </w:r>
          </w:p>
        </w:tc>
        <w:tc>
          <w:tcPr>
            <w:tcW w:w="5670" w:type="dxa"/>
          </w:tcPr>
          <w:p w:rsidR="00C95897" w:rsidRDefault="00C95897" w:rsidP="00152E20">
            <w:r>
              <w:t>«Урок цифры»</w:t>
            </w:r>
          </w:p>
        </w:tc>
        <w:tc>
          <w:tcPr>
            <w:tcW w:w="1493" w:type="dxa"/>
          </w:tcPr>
          <w:p w:rsidR="00C95897" w:rsidRDefault="00C95897" w:rsidP="00152E20">
            <w:r>
              <w:t>7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r>
              <w:t xml:space="preserve">Родные языки </w:t>
            </w:r>
          </w:p>
        </w:tc>
        <w:tc>
          <w:tcPr>
            <w:tcW w:w="5670" w:type="dxa"/>
          </w:tcPr>
          <w:p w:rsidR="00C95897" w:rsidRDefault="00C95897" w:rsidP="00152E20">
            <w:r>
              <w:t xml:space="preserve">Открытый урок по творчеству </w:t>
            </w:r>
            <w:proofErr w:type="spellStart"/>
            <w:r>
              <w:t>Загида</w:t>
            </w:r>
            <w:proofErr w:type="spellEnd"/>
            <w:r>
              <w:t xml:space="preserve"> Гаджиева</w:t>
            </w:r>
          </w:p>
          <w:p w:rsidR="00C95897" w:rsidRDefault="00C95897" w:rsidP="00152E20">
            <w:r>
              <w:t xml:space="preserve">Внеклассное мероприятие «В гостях у Гамзата </w:t>
            </w:r>
            <w:proofErr w:type="spellStart"/>
            <w:r>
              <w:t>Цадасы</w:t>
            </w:r>
            <w:proofErr w:type="spellEnd"/>
            <w:r>
              <w:t>»</w:t>
            </w:r>
          </w:p>
          <w:p w:rsidR="00C95897" w:rsidRDefault="00C95897" w:rsidP="00152E20">
            <w:r>
              <w:t>Выставка «Поэты и писатели Дагестана»</w:t>
            </w:r>
          </w:p>
        </w:tc>
        <w:tc>
          <w:tcPr>
            <w:tcW w:w="1493" w:type="dxa"/>
          </w:tcPr>
          <w:p w:rsidR="00C95897" w:rsidRDefault="00C95897" w:rsidP="00152E20">
            <w:r>
              <w:t>20</w:t>
            </w:r>
          </w:p>
          <w:p w:rsidR="00C95897" w:rsidRDefault="00C95897" w:rsidP="00152E20">
            <w:r>
              <w:t>19</w:t>
            </w:r>
          </w:p>
          <w:p w:rsidR="00C95897" w:rsidRDefault="00C95897" w:rsidP="00152E20">
            <w:r>
              <w:t>16</w:t>
            </w:r>
          </w:p>
        </w:tc>
      </w:tr>
      <w:tr w:rsidR="00C95897" w:rsidTr="00152E20">
        <w:tc>
          <w:tcPr>
            <w:tcW w:w="2972" w:type="dxa"/>
          </w:tcPr>
          <w:p w:rsidR="00C95897" w:rsidRDefault="00C95897" w:rsidP="00152E20">
            <w:proofErr w:type="spellStart"/>
            <w:r>
              <w:t>Нач</w:t>
            </w:r>
            <w:proofErr w:type="spellEnd"/>
            <w:r>
              <w:t xml:space="preserve"> классы</w:t>
            </w:r>
          </w:p>
        </w:tc>
        <w:tc>
          <w:tcPr>
            <w:tcW w:w="5670" w:type="dxa"/>
          </w:tcPr>
          <w:p w:rsidR="00C95897" w:rsidRDefault="00C95897" w:rsidP="00152E20">
            <w:r>
              <w:t>Акция</w:t>
            </w:r>
            <w:proofErr w:type="gramStart"/>
            <w:r>
              <w:t xml:space="preserve">   «</w:t>
            </w:r>
            <w:proofErr w:type="gramEnd"/>
            <w:r>
              <w:t xml:space="preserve"> Чистота – залог здоровья!»                                                      </w:t>
            </w:r>
          </w:p>
        </w:tc>
        <w:tc>
          <w:tcPr>
            <w:tcW w:w="1493" w:type="dxa"/>
          </w:tcPr>
          <w:p w:rsidR="00C95897" w:rsidRDefault="00C95897" w:rsidP="00152E20">
            <w:r>
              <w:t>20</w:t>
            </w:r>
          </w:p>
        </w:tc>
      </w:tr>
    </w:tbl>
    <w:p w:rsidR="00C95897" w:rsidRDefault="00C95897" w:rsidP="00C95897"/>
    <w:p w:rsidR="00CE4C0C" w:rsidRDefault="00CE4C0C">
      <w:bookmarkStart w:id="0" w:name="_GoBack"/>
      <w:bookmarkEnd w:id="0"/>
    </w:p>
    <w:sectPr w:rsidR="00CE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C45"/>
    <w:multiLevelType w:val="hybridMultilevel"/>
    <w:tmpl w:val="89DAF8BC"/>
    <w:lvl w:ilvl="0" w:tplc="978A0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97"/>
    <w:rsid w:val="00C95897"/>
    <w:rsid w:val="00C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1014-FBD5-4BDE-B4DB-509B6B52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8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5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2022-06-04T13:29:00Z</dcterms:created>
  <dcterms:modified xsi:type="dcterms:W3CDTF">2022-06-04T13:29:00Z</dcterms:modified>
</cp:coreProperties>
</file>