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96" w:rsidRDefault="001523A9" w:rsidP="00C566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296">
        <w:rPr>
          <w:rFonts w:ascii="Times New Roman" w:hAnsi="Times New Roman" w:cs="Times New Roman"/>
          <w:sz w:val="24"/>
          <w:szCs w:val="24"/>
        </w:rPr>
        <w:t>МУНИЦИПАЛЬНОЕ КАЗЕ</w:t>
      </w:r>
      <w:r w:rsidR="00C566D6" w:rsidRPr="00F32296">
        <w:rPr>
          <w:rFonts w:ascii="Times New Roman" w:hAnsi="Times New Roman" w:cs="Times New Roman"/>
          <w:sz w:val="24"/>
          <w:szCs w:val="24"/>
        </w:rPr>
        <w:t>НОЕ ОБЩЕОБРАЗОВАТЕЛЬНОЕ УЧРЕЖДЕНИЕ</w:t>
      </w:r>
    </w:p>
    <w:p w:rsidR="00C566D6" w:rsidRPr="001E1EE3" w:rsidRDefault="00C566D6" w:rsidP="00C56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EE3">
        <w:rPr>
          <w:rFonts w:ascii="Times New Roman" w:hAnsi="Times New Roman" w:cs="Times New Roman"/>
          <w:sz w:val="28"/>
          <w:szCs w:val="28"/>
        </w:rPr>
        <w:t xml:space="preserve"> </w:t>
      </w:r>
      <w:r w:rsidR="001523A9">
        <w:rPr>
          <w:rFonts w:ascii="Times New Roman" w:hAnsi="Times New Roman" w:cs="Times New Roman"/>
          <w:sz w:val="28"/>
          <w:szCs w:val="28"/>
        </w:rPr>
        <w:t xml:space="preserve">«Новочиркейская </w:t>
      </w:r>
      <w:proofErr w:type="spellStart"/>
      <w:r w:rsidR="001523A9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1523A9">
        <w:rPr>
          <w:rFonts w:ascii="Times New Roman" w:hAnsi="Times New Roman" w:cs="Times New Roman"/>
          <w:sz w:val="28"/>
          <w:szCs w:val="28"/>
        </w:rPr>
        <w:t xml:space="preserve"> №2»</w:t>
      </w:r>
    </w:p>
    <w:p w:rsidR="00C566D6" w:rsidRPr="001E1EE3" w:rsidRDefault="00F262B3" w:rsidP="00C56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B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0pt;margin-top:34.7pt;width:211pt;height:9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" strokecolor="white">
            <v:textbox style="mso-next-textbox:#Надпись 2">
              <w:txbxContent>
                <w:p w:rsidR="00943316" w:rsidRPr="001E1EE3" w:rsidRDefault="00943316" w:rsidP="001523A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3316" w:rsidRDefault="00943316" w:rsidP="00C566D6"/>
                <w:p w:rsidR="00943316" w:rsidRDefault="00943316" w:rsidP="00C566D6"/>
                <w:p w:rsidR="00943316" w:rsidRDefault="00943316" w:rsidP="00C566D6"/>
                <w:p w:rsidR="00943316" w:rsidRDefault="00943316" w:rsidP="00C566D6">
                  <w:r>
                    <w:t>«______»   ____________ 2011 года</w:t>
                  </w:r>
                </w:p>
                <w:p w:rsidR="00943316" w:rsidRDefault="00943316" w:rsidP="00C566D6"/>
                <w:p w:rsidR="00943316" w:rsidRDefault="00943316" w:rsidP="00C566D6"/>
              </w:txbxContent>
            </v:textbox>
          </v:shape>
        </w:pict>
      </w:r>
    </w:p>
    <w:p w:rsidR="00C566D6" w:rsidRDefault="00F262B3" w:rsidP="00C566D6">
      <w:pPr>
        <w:jc w:val="center"/>
        <w:rPr>
          <w:b/>
          <w:sz w:val="28"/>
          <w:szCs w:val="28"/>
        </w:rPr>
      </w:pPr>
      <w:r w:rsidRPr="00F262B3">
        <w:rPr>
          <w:noProof/>
          <w:lang w:eastAsia="ru-RU"/>
        </w:rPr>
        <w:pict>
          <v:shape id="Надпись 1" o:spid="_x0000_s1027" type="#_x0000_t202" style="position:absolute;left:0;text-align:left;margin-left:-18pt;margin-top:8.25pt;width:206.7pt;height:9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" strokecolor="white">
            <v:textbox>
              <w:txbxContent>
                <w:p w:rsidR="00943316" w:rsidRPr="001E1EE3" w:rsidRDefault="00943316" w:rsidP="00C566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566D6" w:rsidRDefault="00C566D6" w:rsidP="00C566D6">
      <w:pPr>
        <w:rPr>
          <w:b/>
          <w:sz w:val="28"/>
          <w:szCs w:val="28"/>
        </w:rPr>
      </w:pPr>
    </w:p>
    <w:p w:rsidR="00C566D6" w:rsidRDefault="00C566D6" w:rsidP="00C566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566D6" w:rsidRDefault="00C566D6" w:rsidP="00C566D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C566D6" w:rsidRPr="001523A9" w:rsidRDefault="00C566D6" w:rsidP="001523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3A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Рабочая программа</w:t>
      </w:r>
      <w:r w:rsidR="001523A9" w:rsidRPr="001523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523A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педагога-психолога</w:t>
      </w:r>
    </w:p>
    <w:p w:rsidR="001523A9" w:rsidRDefault="001523A9" w:rsidP="001523A9">
      <w:pPr>
        <w:shd w:val="clear" w:color="auto" w:fill="FFFFFF"/>
        <w:spacing w:before="12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23A9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proofErr w:type="spellStart"/>
      <w:r w:rsidRPr="001523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Юшаевой</w:t>
      </w:r>
      <w:proofErr w:type="spellEnd"/>
      <w:r w:rsidRPr="001523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У.М. </w:t>
      </w:r>
    </w:p>
    <w:p w:rsidR="00C566D6" w:rsidRPr="001523A9" w:rsidRDefault="001523A9" w:rsidP="001523A9">
      <w:pPr>
        <w:shd w:val="clear" w:color="auto" w:fill="FFFFFF"/>
        <w:spacing w:before="12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23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</w:t>
      </w:r>
      <w:r w:rsidRPr="001523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523A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202</w:t>
      </w:r>
      <w:r w:rsidR="00C95CD5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2-2023</w:t>
      </w:r>
      <w:r w:rsidR="00C566D6" w:rsidRPr="001523A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3A9" w:rsidRDefault="001523A9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9B4651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психолого-педагогического сопровождения разработана в соответствии с требованиями Закона «Об образовании», ФГОС НОО и ФГОС ООО.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 психолого-педагогического сопровождения: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 психолого-педагогического сопровождения: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и оказание психологической помощи детям, имеющим трудности в обучении и воспитании;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школьной и социальной дезадаптации;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и информационная психологическая поддержка учащихся, родителей и педагогов;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обучения у учащихся;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психологически комфортных условий для развития личности каждого ребенка;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способности к самопознанию, саморазвитию и самоопределению;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установок на здоровый образ жизни;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учащимися и родителями по вопросам психологической подготовки к ГИА и ЕГЭ;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детьми категории «одаренные»;</w:t>
      </w:r>
    </w:p>
    <w:p w:rsidR="00C566D6" w:rsidRPr="00C566D6" w:rsidRDefault="00C566D6" w:rsidP="00F3229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подготовка и проведение групповых занятий с учащимися 1-4х классов в рамках реализации ФГОС начального образования.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деятельности: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год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сопровождения детей, посещающих школьное образовательное учреждение.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циклы сопровождения:</w:t>
      </w:r>
    </w:p>
    <w:p w:rsidR="00C566D6" w:rsidRPr="00C566D6" w:rsidRDefault="00C566D6" w:rsidP="00F32296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обучению и адаптация в 1 классе;</w:t>
      </w:r>
    </w:p>
    <w:p w:rsidR="00C566D6" w:rsidRPr="00C566D6" w:rsidRDefault="00C566D6" w:rsidP="00F32296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в среднее звено;</w:t>
      </w:r>
    </w:p>
    <w:p w:rsidR="00C566D6" w:rsidRPr="00C566D6" w:rsidRDefault="00C566D6" w:rsidP="00F32296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кризис;</w:t>
      </w:r>
    </w:p>
    <w:p w:rsidR="00C566D6" w:rsidRPr="00C566D6" w:rsidRDefault="00C566D6" w:rsidP="00F32296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и профориентация в старшем звене</w:t>
      </w:r>
    </w:p>
    <w:p w:rsidR="00C566D6" w:rsidRPr="00C566D6" w:rsidRDefault="00C566D6" w:rsidP="00F32296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обучающихся с ОВЗ.</w:t>
      </w:r>
    </w:p>
    <w:p w:rsidR="00F3229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сочетаются разные направления деятельности педагога-психолога, которые объединены в блоки:</w:t>
      </w:r>
      <w:r w:rsidR="00F3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3229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-психолого-педагогическая диагностика,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работа,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-психологическое просвещение и профилактика,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-психологическое консультирование,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-организационно-методическая работа.</w:t>
      </w:r>
    </w:p>
    <w:p w:rsidR="00C566D6" w:rsidRPr="00C566D6" w:rsidRDefault="00C566D6" w:rsidP="009B4651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Содержание рабочей программы:</w:t>
      </w:r>
    </w:p>
    <w:p w:rsidR="00C566D6" w:rsidRPr="00C566D6" w:rsidRDefault="00C566D6" w:rsidP="009B4651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Психолого-педагогическая диагностика</w:t>
      </w:r>
      <w:r w:rsidR="009B4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известные методики, выявления особенностей психического развития ребенка,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стандарты второго поколения дополняют традиционное содержание образование и обеспечивают преемственность образовательного процесса (дошкольное образование, начальная школа, средняя школа и после школьное образование). Программа обеспечивает сформированность универсальных учебных действий на каждом возрастном этапе.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Универсальные учебные действия (УУД)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делятся на четыре основные группы: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I. 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Коммуникативные УУД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сотрудничество со сверстниками и взрослыми.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II. 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Личностные действия УУД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действие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действие нравственно-этического оценивания усваиваемого содержания.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III. 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Регулятивные действия УУД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 организацию учащимся своей учебной деятельности.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целеполагание;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прогнозирование;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в форме сличения способа действия и его результата;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оценка;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волевая саморегуляция.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IV. 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Познавательные УУД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включают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 действия, а также действия постановки и решения проблем.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сопровождения. Первые диагностические измерения сформированности универсальных учебных действий проводятся при поступлении ребенка в школу. Самоопределение,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смыслообразование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нравственно-этическая ориентация определяют личностную готовность к обучению ребенка в школе.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 этап диагностической работы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(1 класс) – поступление ребенка в школу. В рамках этого этапа предполагается: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психолого-педагогической диагностики, направленной на определение школьной готовности ребенка (комплекс методик по Семаго).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Повторная диагностика проводится по отношению к детям, показавшим чрезвычайно низкие результаты. Она направлена на выявление причин низких результатов.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 этап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диагностической работы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(1, 5, 10 класс) - адаптация к изменившимся условиям обучения. В рамках данного этапа предполагается: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психолого-педагогической диагностики, направленной на определение уровня адаптации детей к школе (1 класс – октябрь-ноябрь).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психолого-педагогической диагностики, направленной на определение уровня адаптации десятиклассников при переходе в старшее звено (10 класс – декабрь)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III этап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диагностической работы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рамках диагностического блока в течение года проводится работа по изучению профессиональных предпочтений, профессиональных склонностей учащихся 9-11классов, по выявлению детей категории "одаренные", детей, имеющих трудности в обучении; проводится диагностика познавательных, личностных, эмоциональных особенностей учащихся (по запросу), диагностика психологической готовности к экзаменам (3 четверть).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Коррекционно</w:t>
      </w:r>
      <w:proofErr w:type="spellEnd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–развивающая работа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Развивающая работа осуществляется по следующим направлениям: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 первоклассниками, испытывающими трудности в обучении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учебного года проводятся специально организованные (с учетом возрастных и индивидуальных особенностей ребенка) развивающие занятия, направленные на формирование и развитие необходимых познавательных навыков и умений, личностных качеств и коммуникативных 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способностей. Занятия проводятся с использованием игровых упражнений, изобразительных средств,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учащимися 1, 5 классов, испытывающими трудности в адаптации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чащиеся категории "одаренные"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в групповую и индивидуальную развивающую работу, направленную на развитие творческого и интеллектуального потенциала учащихся.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 учащимися 9 и 11 классов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втором учебном полугодии проводятся групповые занятия по психологической подготовке к экзаменам, направленные на формирование умения противостоять стрессу, навыков уверенного поведения.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процесса,</w:t>
      </w: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каждом школьном звене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года проводятся групповые (подгрупповые) развивающие занятия: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1) младшее звено (1-4 класс):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 на развитие познавательной, эмоциональной, коммуникативной сфер личности; формирование навыков самосознания и эмпатии; успешной адаптации к школе; повышение самооценки ребенка; развитие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2) среднее звено (5-8 класс):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 на развитие познавательной, эмоциональной, коммуникативной сфер личности; развитие самосознания, самоконтроля, эмпатии;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формирование установок на здоровый образ жизни; развитие позитивного настроя в общении со сверстниками, стремление к сотрудничеству; формирование положительного образа своего «Я»;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3) старшее звено (9-11 класс):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 на развитие познавательной, эмоциональной, коммуникативной сфер личности; развитие самосознания, саморегуляции,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Консультирование и просвещение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Составляют три направления: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 Работа с учащимися.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2. Работа с родителями.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3. Работа с учителями.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 направление.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учащимися включает в себя проведение индивидуальной и групповой форм консультации: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-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-Просветительская работа включает в себя проведение занятий с элементами тренинга; дискуссий, круглых столов, лекций-бесед, презентаций с использованием ИКТ; оформление информационного материала на стендах и в уголке психолога;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также направлена на формирование навыков самопознания и самоконтроля, толерантности и навыков бесконфликтного общения; формирование мотивации на здоровый образ жизни, активную и позитивную жизненную позицию; организацию профориентации учащихся.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 направление.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родителями заключается в проведении групповых и индивидуальных форм консультации: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консультации (родительские собрания, лектории для родителей и т.д.) 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ребенка.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Просветительская работа заключается в проведении родительских собраний в форме лекций-бесед, деловых игр, тренингов; в оформлении информационного материала на стендах и в уголке психолога;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обучения;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III направление.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учителями включает в себя проведение индивидуальной и групповой форм консультации: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консультации проводятся в течение года с целью повышения уровня психологической компетенции учителей, создания единой стратегии психолого-педагогического сопровождения ребенка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включает в себя выступления по теме педагогического совета; проведение лекций-бесед, тренинговых упражнений;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направлена на повышение уровня психологической компетентности педагогов, профилактику синдрома профессионального выгорания.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Методическое и аналитическое направление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 Оформление документации:</w:t>
      </w:r>
    </w:p>
    <w:p w:rsidR="00C566D6" w:rsidRPr="00C566D6" w:rsidRDefault="00C566D6" w:rsidP="00F32296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базы данных по психологическому сопровождению учащихся различных категорий.</w:t>
      </w:r>
    </w:p>
    <w:p w:rsidR="00C566D6" w:rsidRPr="00C566D6" w:rsidRDefault="00C566D6" w:rsidP="00F32296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 пополнение базы диагностического инструментария.</w:t>
      </w:r>
    </w:p>
    <w:p w:rsidR="00C566D6" w:rsidRPr="00C566D6" w:rsidRDefault="00C566D6" w:rsidP="00F32296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подготовка и проведение:</w:t>
      </w:r>
    </w:p>
    <w:p w:rsidR="00C566D6" w:rsidRPr="00C566D6" w:rsidRDefault="00C566D6" w:rsidP="00F32296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собраний,</w:t>
      </w:r>
    </w:p>
    <w:p w:rsidR="00C566D6" w:rsidRPr="00C566D6" w:rsidRDefault="00C566D6" w:rsidP="00F32296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часов,</w:t>
      </w:r>
    </w:p>
    <w:p w:rsidR="00C566D6" w:rsidRPr="00C566D6" w:rsidRDefault="00C566D6" w:rsidP="00F32296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 классными руководителями, учителями.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подготовка и проведение индивидуальных и групповых коррекционно-развивающих занятий.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подготовка и проведение групповых занятий с учащимися 1-4х классов в рамках реализации ФГОС начального образования.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подготовка и проведение психологической диагностики, обработка полученных данных.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дополнение, подготовка и проведение занятий в рамках психологического сопровождения подготовки учащихся к ГИА и ЕГЭ.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выводов, рекомендаций, характеристик.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научной и практической литературы.</w:t>
      </w:r>
    </w:p>
    <w:p w:rsidR="00C566D6" w:rsidRPr="00C566D6" w:rsidRDefault="00C566D6" w:rsidP="00F32296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темой самообразования.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2. Оформление кабинета:</w:t>
      </w:r>
    </w:p>
    <w:p w:rsidR="00C566D6" w:rsidRPr="00C566D6" w:rsidRDefault="00C566D6" w:rsidP="00F32296">
      <w:pPr>
        <w:numPr>
          <w:ilvl w:val="1"/>
          <w:numId w:val="7"/>
        </w:numPr>
        <w:shd w:val="clear" w:color="auto" w:fill="FFFFFF"/>
        <w:spacing w:before="100" w:beforeAutospacing="1" w:after="150" w:line="240" w:lineRule="auto"/>
        <w:ind w:left="7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учебных пособий, методик, развивающих программ;</w:t>
      </w:r>
    </w:p>
    <w:p w:rsidR="00C566D6" w:rsidRPr="00C566D6" w:rsidRDefault="00C566D6" w:rsidP="00F32296">
      <w:pPr>
        <w:numPr>
          <w:ilvl w:val="1"/>
          <w:numId w:val="7"/>
        </w:numPr>
        <w:shd w:val="clear" w:color="auto" w:fill="FFFFFF"/>
        <w:spacing w:before="100" w:beforeAutospacing="1" w:after="150" w:line="240" w:lineRule="auto"/>
        <w:ind w:left="7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приобретение наглядно-дидактического и демонстрационного материала</w:t>
      </w:r>
    </w:p>
    <w:p w:rsidR="00C566D6" w:rsidRPr="00C566D6" w:rsidRDefault="00C566D6" w:rsidP="00F32296">
      <w:pPr>
        <w:numPr>
          <w:ilvl w:val="1"/>
          <w:numId w:val="7"/>
        </w:numPr>
        <w:shd w:val="clear" w:color="auto" w:fill="FFFFFF"/>
        <w:spacing w:before="100" w:beforeAutospacing="1" w:after="150" w:line="240" w:lineRule="auto"/>
        <w:ind w:left="7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уголка психолога, стендов.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3. Участие и выступление в педагогических и методических советах, плановых и внеплановых совещаниях, родительских собраниях, посещение; проведение открытых занятий.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Основные виды работ: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с родителями;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-работа с педагогами;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с обучающимися.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психолог образовательного учреждения призван содействовать полноценному развитию обучающихся на всех возрастных этапах. Создание у них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программы проводится следующая работа: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по подготовку детей к школьному обучению,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2.Работа по адаптации в 1, 5 , 10 классах, а также с новичками в школе,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3.Работа с обучающимися при переходе с начальной школы в среднее звено,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4.Работа с одаренными детьми,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5.Работа с детьми с ОВЗ,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Профориентационная работа,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5.Подготовка к итоговой аттестации,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6.Работа с родителями,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7.Работа с неблагополучными семьями,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8.Работа с детьми «группы риска».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ПРОГНОЗИРУЕМЫЕ РЕЗУЛЬТАТЫ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Диагностическика</w:t>
      </w:r>
      <w:proofErr w:type="spellEnd"/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коррекционно</w:t>
      </w:r>
      <w:proofErr w:type="spellEnd"/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– развивающая работа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Младшее звено (7-10 лет):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успешная адаптация, принятие статуса школьника в 1 классе;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уровня учебной мотивации;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базовые способности к самопознанию и познанию других;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способности к рефлексии собственного поведения и мотивов поступков;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положительного образа своего «Я»;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произвольности психических процессов, самоконтроля;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положительное отношение к самому процессу обучения и познания;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положительные отношения со сверстниками и учителями.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звено (11-15 лет):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способности и стремление к самопознанию и познанию других;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высокий уровень развития самоконтроля, самодисциплины;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способности к проявлению инициативы и способности принять за нее ответственность на себя;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адекватная самооценка и целостное осознание своего «Я»;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 к сотрудничеству со сверстниками, уважительное отношение ко всем людям и к себе;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важности и смысла процесса обучения;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 к творческому и интеллектуальному саморазвитию;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осознанное отношение к своему образу жизни, стремление к здоровому образу жизни.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Старшее звено (16-18 лет):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способности к проявлению инициативы и способности принять за нее ответственность на себя;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профессиональное и жизненное самоопределение;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предотвращать и разрешать межличностные конфликты;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 к самопознанию и саморазвитию как неотъемлемой части жизни;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 и умение справляться с возникающими стрессовыми состояниями, негативными переживаниями;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психологическая готовность к вступлению во взрослую жизнь;</w:t>
      </w:r>
    </w:p>
    <w:p w:rsidR="00C566D6" w:rsidRPr="00C566D6" w:rsidRDefault="00C566D6" w:rsidP="00F32296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активная и позитивная жизненная позиция.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Консультатирование</w:t>
      </w:r>
      <w:proofErr w:type="spellEnd"/>
    </w:p>
    <w:p w:rsidR="00C566D6" w:rsidRPr="00C566D6" w:rsidRDefault="00C566D6" w:rsidP="00F3229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Информирование учителей и родителей о возрастных и индивидуальных особенностях детей.</w:t>
      </w:r>
    </w:p>
    <w:p w:rsidR="00C566D6" w:rsidRPr="00C566D6" w:rsidRDefault="00C566D6" w:rsidP="00F3229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Просвещение</w:t>
      </w:r>
    </w:p>
    <w:p w:rsidR="00C566D6" w:rsidRPr="00C566D6" w:rsidRDefault="00C566D6" w:rsidP="00F3229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Повышение психологической культуры учащихся, родителей, учителей.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Методическая и аналитическая работа</w:t>
      </w:r>
    </w:p>
    <w:p w:rsidR="00C566D6" w:rsidRPr="00C566D6" w:rsidRDefault="00C566D6" w:rsidP="00F3229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Методическое и материально-техническое обеспечение процесса психологического сопровождения.</w:t>
      </w:r>
    </w:p>
    <w:p w:rsidR="00C566D6" w:rsidRPr="00C566D6" w:rsidRDefault="00C566D6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523A9" w:rsidRDefault="001523A9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F32296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523A9" w:rsidRDefault="001523A9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B4651" w:rsidRDefault="009B465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66D6" w:rsidRPr="00C566D6" w:rsidRDefault="009B465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1523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="00C566D6"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РАБОТЫ ПЕДАГОГА – ПСИХОЛОГА НА 20</w:t>
      </w:r>
      <w:r w:rsidR="00C95C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22</w:t>
      </w:r>
      <w:r w:rsidR="00C566D6"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/</w:t>
      </w:r>
      <w:r w:rsidR="00C95C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23 </w:t>
      </w:r>
      <w:r w:rsidR="00C566D6"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УЧЕБНЫЙ ГОД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работы по подготовке к школьному обучению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выявить уровень готовности детей к школе, создание условий для развития необходимых познавательных процессов, а также личностных и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мотивационно-потребностных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черт, определяющих психологическую готовность к школе.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74"/>
        <w:gridCol w:w="5046"/>
        <w:gridCol w:w="1587"/>
        <w:gridCol w:w="1207"/>
      </w:tblGrid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1.Психолого – педагогическая диагностика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психологической готовности ребенка к обучению в школе.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«Отношение ребенка к обучению в школе»,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«Тест различения фонем»,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«Тест копирования бессмысленных слогов»,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«Графический диктант»,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«Тест словаря»,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«Тест кратковременной памяти и умозаключений»,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с целью определения умственной активности ребенка.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9B4651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(история развития ребенка)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дошкольников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9B4651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2.Консультационная и просветительская работа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–лекция «Что такое готовность к школе»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дошкольников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9B4651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дача рекомендаций родителем по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детей к школе.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дошкольника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9B4651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3.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занятий по программе «Скоро в школу»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F2014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4.Аналитическая работа</w:t>
            </w:r>
          </w:p>
        </w:tc>
      </w:tr>
      <w:tr w:rsidR="00C566D6" w:rsidRPr="00C566D6" w:rsidTr="00943316">
        <w:tc>
          <w:tcPr>
            <w:tcW w:w="23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6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по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результам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психодиагностики</w:t>
            </w:r>
          </w:p>
        </w:tc>
        <w:tc>
          <w:tcPr>
            <w:tcW w:w="158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51" w:rsidRDefault="009B465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педагогическое сопровождение процесса адаптации в 1 классе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успешной адаптации детей к школе, предупреждение и преодоление школьных рисков.</w:t>
      </w:r>
    </w:p>
    <w:tbl>
      <w:tblPr>
        <w:tblpPr w:leftFromText="45" w:rightFromText="45" w:vertAnchor="text"/>
        <w:tblW w:w="10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7032"/>
        <w:gridCol w:w="2039"/>
        <w:gridCol w:w="637"/>
      </w:tblGrid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F20140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</w:t>
            </w:r>
            <w:r w:rsidR="00C566D6"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1.Психолого – педагогическая диагностика 1 срез (октябрь – ноябрь)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Психодиагностика УШГ (уровня </w:t>
            </w:r>
            <w:r w:rsidR="00F2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готовности)  в 1-х классах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комплекс Семаго М.М. )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№ 1 «Продолжи узор»;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№ 2 «Сосчитай и сравни»;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№ 3 «Шифровка»;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№ 4 «Слова»;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№ 5 «Нарисуй человека»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(Личностные, познавательные, регулятивные, коммуникативные)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школьных рисков, формирование благоприятного адаптационного фона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развития произвольности по методике Д.Б. Эльконина «Графический диктант» (Регулятивные (самоконтроль)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умения слушать, понимать и четко выполнять указания взрослого, действовать в соответствии с правилом, применять образец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0A7C12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брь 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сформированности внутренней позиции школьника, мотивации учения по методике Т.А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Нежновой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Н.И.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Гуткиной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Д.Б. Эльконина «Беседа о школе» (Личностные (внутренняя позиция школьника, самоопределение))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0A7C12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</w:t>
            </w:r>
            <w:r w:rsid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брь 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Изучение самооценки младшего школьника по методике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Дембо-Рубинштейн</w:t>
            </w:r>
            <w:proofErr w:type="spellEnd"/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сформированности кооперации, взаимодействия по методике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Цукерман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«Рукавички» (Коммуникативные (кооперация))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педагогическая диагностика 2 срез (апрель – май)</w:t>
            </w: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2.Консультационная и просветительская работа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</w:t>
            </w:r>
            <w:r w:rsidR="000A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 родителей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6D6" w:rsidRPr="00C566D6" w:rsidTr="00943316">
        <w:trPr>
          <w:trHeight w:val="634"/>
        </w:trPr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0A7C12" w:rsidP="000A7C12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брании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ребенок – первоклассник»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первоклассников.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3.Коррекционно – развивающая работа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обучающимися, испытывающими временные трудности периода адаптации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«Я – первоклассник»</w:t>
            </w: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Ноябрь-аперель</w:t>
            </w:r>
            <w:proofErr w:type="spellEnd"/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0A7C12" w:rsidRPr="00C566D6" w:rsidRDefault="00C566D6" w:rsidP="000A7C12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программе «Учись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читься» 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0A7C12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A7C12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0A7C12" w:rsidRPr="00C566D6" w:rsidRDefault="000A7C12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0A7C12" w:rsidRPr="00C566D6" w:rsidRDefault="000A7C12" w:rsidP="000A7C12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0A7C12" w:rsidRPr="00C566D6" w:rsidRDefault="000A7C12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0A7C12" w:rsidRDefault="000A7C12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4.Аналитическая работа</w:t>
            </w: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по результатам диагностики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условий адаптации детей к школе, предупреждение и преодоление школьных рисков в дальнейшем обучении</w:t>
            </w:r>
          </w:p>
        </w:tc>
      </w:tr>
      <w:tr w:rsidR="00C566D6" w:rsidRPr="00C566D6" w:rsidTr="00943316">
        <w:tc>
          <w:tcPr>
            <w:tcW w:w="10356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май по результатам диагностики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условий адаптации детей к шко</w:t>
            </w:r>
            <w:r w:rsidR="00F20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ле, предупреждение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рисков в дальнейшем обучении</w:t>
            </w:r>
          </w:p>
        </w:tc>
      </w:tr>
    </w:tbl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C12" w:rsidRDefault="000A7C12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психолого-педагогического сопровождения ФГОС ООО для 5-х классов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tblpX="-418"/>
        <w:tblW w:w="10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6148"/>
        <w:gridCol w:w="2174"/>
        <w:gridCol w:w="1244"/>
      </w:tblGrid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периода адаптации учащихся по методике Александровской.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результат: создание условий для успешной адаптации учащихся к среднему звену школы, предупреждение и преодоление школьных факторов риска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сентябрь–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 Апрель– май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школьной тревожности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(Личностные УУД)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результат: Определение уровня школьной тревожности.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ind w:hanging="3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самооценки В.Н.Ковалева.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(Личностные УУД)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результат: изучение самооценки.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–апрель (мониторинг)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Модифицированный вариант анкеты школьной мотивации Н.Г.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(Личностные УУД)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результат: изучение мотивационной сферы как одной из составляющих личностных УУД.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A62EAE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Личностный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Кеттелла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модификация Л.А.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Ясюковой</w:t>
            </w:r>
            <w:proofErr w:type="spellEnd"/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(Регулятивные УУД)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консультаций родителей пятиклассников.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пятиклассников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ноябрь–май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A62EAE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(презентация) «Адаптация пятиклассников к новым условиям учебы»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A62EAE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и 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с педагогами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раз в новый класс»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«Трудности адаптационного периода»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особенности младшего подросткового возраста».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результат: повышение готовности педагогов к работе в новом детском коллективе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работающие в 5-м классе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сентябрь-май.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A62EAE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C566D6"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«Ты не один»</w:t>
            </w:r>
          </w:p>
          <w:p w:rsidR="00C566D6" w:rsidRPr="00C566D6" w:rsidRDefault="00A62EAE" w:rsidP="00943316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основных качеств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A62EAE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C566D6"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«Я – пятиклассник»</w:t>
            </w:r>
          </w:p>
          <w:p w:rsidR="00C566D6" w:rsidRPr="00C566D6" w:rsidRDefault="00A62EAE" w:rsidP="00943316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поведения,</w:t>
            </w:r>
            <w:proofErr w:type="gramEnd"/>
          </w:p>
          <w:p w:rsidR="00C566D6" w:rsidRPr="00C566D6" w:rsidRDefault="00C566D6" w:rsidP="00943316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коммуникативных навыков,</w:t>
            </w:r>
          </w:p>
          <w:p w:rsidR="00C566D6" w:rsidRPr="00C566D6" w:rsidRDefault="00C566D6" w:rsidP="00943316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-сформировать основные представления о жизни 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звена</w:t>
            </w:r>
            <w:r w:rsidR="00A6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 класса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566D6" w:rsidRPr="00C566D6" w:rsidTr="00943316">
        <w:tc>
          <w:tcPr>
            <w:tcW w:w="10214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c>
          <w:tcPr>
            <w:tcW w:w="6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Написание справок, заключений.</w:t>
            </w:r>
          </w:p>
        </w:tc>
        <w:tc>
          <w:tcPr>
            <w:tcW w:w="217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Default="00A62EAE" w:rsidP="00943316">
      <w:pPr>
        <w:shd w:val="clear" w:color="auto" w:fill="FFFFFF"/>
        <w:tabs>
          <w:tab w:val="left" w:pos="6521"/>
          <w:tab w:val="left" w:pos="8222"/>
        </w:tabs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EAE" w:rsidRPr="00C566D6" w:rsidRDefault="00A62EAE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педагогическое сопровождение </w:t>
      </w:r>
      <w:proofErr w:type="gramStart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10 класса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течения адаптации, выявление уровня тревожности и напряженности.</w:t>
      </w:r>
    </w:p>
    <w:tbl>
      <w:tblPr>
        <w:tblpPr w:leftFromText="45" w:rightFromText="45" w:vertAnchor="text"/>
        <w:tblW w:w="9992" w:type="dxa"/>
        <w:tblCellMar>
          <w:left w:w="0" w:type="dxa"/>
          <w:right w:w="0" w:type="dxa"/>
        </w:tblCellMar>
        <w:tblLook w:val="04A0"/>
      </w:tblPr>
      <w:tblGrid>
        <w:gridCol w:w="648"/>
        <w:gridCol w:w="5196"/>
        <w:gridCol w:w="1457"/>
        <w:gridCol w:w="2691"/>
      </w:tblGrid>
      <w:tr w:rsidR="00C566D6" w:rsidRPr="00C566D6" w:rsidTr="00943316">
        <w:trPr>
          <w:trHeight w:val="27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rPr>
          <w:trHeight w:val="27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1534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Кондаша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«Шкалы социально-ситуационной тревоги»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(Выявить уровень ситуационной, межличностной, самооценочной тревожности)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rPr>
          <w:trHeight w:val="1255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эмоционального напряжения.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(Выявить степень эмоционального напряжения десятиклассников в период адаптации)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rPr>
          <w:trHeight w:val="8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9-х классов «Готовность к переходу в 10-й класс».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566D6" w:rsidRPr="00C566D6" w:rsidTr="00943316">
        <w:trPr>
          <w:trHeight w:val="27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1255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по вопросам адаптации 10-х классов с родителями и педагогами.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учащихся по результатам диагностики.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C566D6" w:rsidRPr="00C566D6" w:rsidTr="00943316">
        <w:trPr>
          <w:trHeight w:val="8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процессом адаптации уч-ся 10-х классов во время и вне учебных занятий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ноябрь</w:t>
            </w:r>
          </w:p>
        </w:tc>
      </w:tr>
      <w:tr w:rsidR="00C566D6" w:rsidRPr="00C566D6" w:rsidTr="00943316">
        <w:trPr>
          <w:trHeight w:val="27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rPr>
          <w:trHeight w:val="111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по коррекции и развитию познавательной, эмоционально-волевой и личностной сферы.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 и результатам диагностики)</w:t>
            </w:r>
          </w:p>
        </w:tc>
      </w:tr>
      <w:tr w:rsidR="00C566D6" w:rsidRPr="00C566D6" w:rsidTr="00943316">
        <w:trPr>
          <w:trHeight w:val="27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55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справок, заключений.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566D6" w:rsidRP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Сопровождение готовности учащихся 4 класса при переходе среднее звено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профилактика проблем адаптации в среднем звене.</w:t>
      </w:r>
    </w:p>
    <w:tbl>
      <w:tblPr>
        <w:tblpPr w:leftFromText="45" w:rightFromText="45" w:vertAnchor="text"/>
        <w:tblW w:w="10006" w:type="dxa"/>
        <w:tblCellMar>
          <w:left w:w="0" w:type="dxa"/>
          <w:right w:w="0" w:type="dxa"/>
        </w:tblCellMar>
        <w:tblLook w:val="04A0"/>
      </w:tblPr>
      <w:tblGrid>
        <w:gridCol w:w="244"/>
        <w:gridCol w:w="7384"/>
        <w:gridCol w:w="1554"/>
        <w:gridCol w:w="824"/>
      </w:tblGrid>
      <w:tr w:rsidR="00C566D6" w:rsidRPr="00C566D6" w:rsidTr="005B6D3B">
        <w:trPr>
          <w:trHeight w:val="53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5B6D3B">
        <w:trPr>
          <w:trHeight w:val="27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DD77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1.Психолого – педагогическая диагностика</w:t>
            </w:r>
          </w:p>
        </w:tc>
      </w:tr>
      <w:tr w:rsidR="00C566D6" w:rsidRPr="00C566D6" w:rsidTr="005B6D3B">
        <w:trPr>
          <w:trHeight w:val="81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«Уровень школьной мотивации» (Мотивация учебной деятельности)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53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«Определения умственного развития» (познавательная сфера)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54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«Слова» (Познавательная сфера)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53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«Умение считать в уме» (Познавательная сфера)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54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«Три оценки» (Самооценка, уровень притязаний)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122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«Экспертная оценка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педагогического статуса ученика на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этапезавершения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начальной школе»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(Сформированность учебных действий и умений)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4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566D6" w:rsidRPr="00C566D6" w:rsidTr="005B6D3B">
        <w:trPr>
          <w:trHeight w:val="27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5B6D3B">
        <w:trPr>
          <w:trHeight w:val="805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родителей по результатам диагностики.</w:t>
            </w:r>
          </w:p>
        </w:tc>
        <w:tc>
          <w:tcPr>
            <w:tcW w:w="155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4 класса</w:t>
            </w:r>
          </w:p>
        </w:tc>
        <w:tc>
          <w:tcPr>
            <w:tcW w:w="824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566D6" w:rsidRPr="00C566D6" w:rsidTr="005B6D3B">
        <w:trPr>
          <w:trHeight w:val="27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5B6D3B">
        <w:trPr>
          <w:trHeight w:val="54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занятие «Впереди у нас 5 класс»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566D6" w:rsidRPr="00C566D6" w:rsidTr="005B6D3B">
        <w:trPr>
          <w:trHeight w:val="27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5B6D3B">
        <w:trPr>
          <w:trHeight w:val="53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полученных данных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5B6D3B">
        <w:trPr>
          <w:trHeight w:val="54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 – педагогического заключения и прогноза развития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B0" w:rsidRPr="00C566D6" w:rsidRDefault="00DD77B0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работы педагога – психолога по взаимодействию с </w:t>
      </w:r>
      <w:proofErr w:type="gramStart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тревожными</w:t>
      </w:r>
      <w:proofErr w:type="gramEnd"/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обучающимися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выявить тревожных обучающихся, содействие в преодолении страхов, снятие тревожности. </w:t>
      </w:r>
    </w:p>
    <w:tbl>
      <w:tblPr>
        <w:tblpPr w:leftFromText="45" w:rightFromText="45" w:vertAnchor="text"/>
        <w:tblW w:w="10321" w:type="dxa"/>
        <w:tblCellMar>
          <w:left w:w="0" w:type="dxa"/>
          <w:right w:w="0" w:type="dxa"/>
        </w:tblCellMar>
        <w:tblLook w:val="04A0"/>
      </w:tblPr>
      <w:tblGrid>
        <w:gridCol w:w="988"/>
        <w:gridCol w:w="4184"/>
        <w:gridCol w:w="2456"/>
        <w:gridCol w:w="61"/>
        <w:gridCol w:w="2632"/>
      </w:tblGrid>
      <w:tr w:rsidR="00C566D6" w:rsidRPr="00C566D6" w:rsidTr="005B6D3B"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18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517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63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5B6D3B">
        <w:tc>
          <w:tcPr>
            <w:tcW w:w="10321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1.Психолого – педагогическая диагностика</w:t>
            </w:r>
          </w:p>
        </w:tc>
      </w:tr>
      <w:tr w:rsidR="00C566D6" w:rsidRPr="00C566D6" w:rsidTr="005B6D3B">
        <w:trPr>
          <w:trHeight w:val="1480"/>
        </w:trPr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уровня тревожности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обучащихся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школы:</w:t>
            </w:r>
            <w:r w:rsidR="00DD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етодика А.И. Захарова и М.Панфиловой «Страхи в домиках»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 4 классы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DD77B0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D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DD77B0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«Оценка уровня тревожности»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классы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Кондаша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«Шкалы тревожности»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</w:tr>
      <w:tr w:rsidR="00C566D6" w:rsidRPr="00C566D6" w:rsidTr="005B6D3B">
        <w:tc>
          <w:tcPr>
            <w:tcW w:w="10321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2.Консультационная и просветительская работа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консультаций с родителями, педагогами, обучающимися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родителей в форме буклетов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тревожных обучающихся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5B6D3B">
        <w:tc>
          <w:tcPr>
            <w:tcW w:w="10321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3.Коррекционно – развивающая работа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программа для подростков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высоким уровнем тревожности)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навыков общения и позитивного отношения к себе»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5B6D3B">
        <w:tc>
          <w:tcPr>
            <w:tcW w:w="98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</w:t>
            </w:r>
            <w:r w:rsidR="00DD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нятия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преодолению страхов с </w:t>
            </w: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имеющими высокий уровень тревожности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DD77B0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3, 4 классы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5B6D3B">
        <w:tc>
          <w:tcPr>
            <w:tcW w:w="10321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4.Аналитическая работа</w:t>
            </w:r>
            <w:r w:rsidR="00DD77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 </w:t>
            </w:r>
            <w:r w:rsidR="00DD77B0" w:rsidRPr="00DD7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Написание справок, рекомендаций.</w:t>
            </w:r>
          </w:p>
        </w:tc>
      </w:tr>
    </w:tbl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77B0" w:rsidRDefault="00DD77B0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C159C" w:rsidRDefault="00DC159C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C159C" w:rsidRDefault="00DC159C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C159C" w:rsidRDefault="00DC159C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работы с одаренными детьми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равных возможностей развития личности различным категориям учащихся посредством их социальной адаптации в социуме. </w:t>
      </w:r>
    </w:p>
    <w:tbl>
      <w:tblPr>
        <w:tblpPr w:leftFromText="45" w:rightFromText="45" w:vertAnchor="text" w:tblpX="-276"/>
        <w:tblW w:w="10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7"/>
        <w:gridCol w:w="2250"/>
        <w:gridCol w:w="4673"/>
        <w:gridCol w:w="1488"/>
        <w:gridCol w:w="1782"/>
      </w:tblGrid>
      <w:tr w:rsidR="00C566D6" w:rsidRPr="00C566D6" w:rsidTr="00943316">
        <w:tc>
          <w:tcPr>
            <w:tcW w:w="2697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673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c>
          <w:tcPr>
            <w:tcW w:w="10640" w:type="dxa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1.Психолого –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педагогичея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диагностика</w:t>
            </w:r>
          </w:p>
        </w:tc>
      </w:tr>
      <w:tr w:rsidR="00C566D6" w:rsidRPr="00C566D6" w:rsidTr="00943316"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умственного развития (методика ШТУР)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C159C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566D6" w:rsidRPr="00C566D6" w:rsidTr="00943316"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интеллектуального развития (методика Э. Ф.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Замбицявичене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7B0" w:rsidRPr="00C566D6" w:rsidTr="00943316"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DD77B0" w:rsidRDefault="00DD77B0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7B0" w:rsidRPr="00C566D6" w:rsidRDefault="00DD77B0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DD77B0" w:rsidRPr="00C566D6" w:rsidRDefault="00DD77B0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интеллектуального развития.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DD77B0" w:rsidRPr="00C566D6" w:rsidRDefault="00DD77B0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DD77B0" w:rsidRPr="00C566D6" w:rsidRDefault="00DC159C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566D6" w:rsidRPr="00C566D6" w:rsidTr="00943316">
        <w:tc>
          <w:tcPr>
            <w:tcW w:w="10640" w:type="dxa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 Консультационная и просветительская работа</w:t>
            </w:r>
          </w:p>
        </w:tc>
      </w:tr>
      <w:tr w:rsidR="00C566D6" w:rsidRPr="00C566D6" w:rsidTr="00943316"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«Интеллектуальные способности» по результатам диагностики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C566D6" w:rsidRPr="00C566D6" w:rsidTr="00943316"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диагностики «Проблемы одаренных детей»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c>
          <w:tcPr>
            <w:tcW w:w="10640" w:type="dxa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3.Аналитическая работа</w:t>
            </w:r>
          </w:p>
        </w:tc>
      </w:tr>
      <w:tr w:rsidR="00C566D6" w:rsidRPr="00C566D6" w:rsidTr="00943316">
        <w:trPr>
          <w:trHeight w:val="682"/>
        </w:trPr>
        <w:tc>
          <w:tcPr>
            <w:tcW w:w="447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23" w:type="dxa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  <w:tc>
          <w:tcPr>
            <w:tcW w:w="148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566D6" w:rsidRPr="00C566D6" w:rsidTr="00943316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Pr="00C566D6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по профориентации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условий для самостоятельного самоопределения личности в системе жизненного целеполагания; ознакомление с миром профессий; изучение интересов,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пособностей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склонностей и мотивов деятельности; ознакомление с правилами выбора профессии; мотивация размышлений о своем профессиональном будущем.</w:t>
      </w:r>
    </w:p>
    <w:tbl>
      <w:tblPr>
        <w:tblpPr w:leftFromText="45" w:rightFromText="45" w:vertAnchor="text"/>
        <w:tblW w:w="10325" w:type="dxa"/>
        <w:tblCellMar>
          <w:left w:w="0" w:type="dxa"/>
          <w:right w:w="0" w:type="dxa"/>
        </w:tblCellMar>
        <w:tblLook w:val="04A0"/>
      </w:tblPr>
      <w:tblGrid>
        <w:gridCol w:w="648"/>
        <w:gridCol w:w="7164"/>
        <w:gridCol w:w="1289"/>
        <w:gridCol w:w="1224"/>
      </w:tblGrid>
      <w:tr w:rsidR="00C566D6" w:rsidRPr="00C566D6" w:rsidTr="00943316">
        <w:trPr>
          <w:trHeight w:val="27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rPr>
          <w:trHeight w:val="27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97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«Изучение профессиональных намерений старшеклассника»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985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ДДО</w:t>
            </w:r>
            <w:r w:rsidR="00DC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Климова,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566D6" w:rsidRPr="00C566D6" w:rsidTr="00943316">
        <w:trPr>
          <w:trHeight w:val="81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интересов, склонностей Методика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Голомштока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«Карта интересов»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566D6" w:rsidRPr="00C566D6" w:rsidTr="00943316">
        <w:trPr>
          <w:trHeight w:val="81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индивидуально-личностных характеристик (опросник по изучению типа темперамента) методика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566D6" w:rsidRPr="00C566D6" w:rsidTr="00943316">
        <w:trPr>
          <w:trHeight w:val="83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склонностей (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Л.Йовайши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модификация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Г.В.Резапкиной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566D6" w:rsidRPr="00C566D6" w:rsidTr="00943316">
        <w:trPr>
          <w:trHeight w:val="27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1110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«Мой профессиональный выбор»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6D6" w:rsidRPr="00C566D6" w:rsidTr="00943316">
        <w:trPr>
          <w:trHeight w:val="555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консультаций по профориентации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97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основам выбора профессии: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-Занятие «Основы выбора профессии»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27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144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психодиагностики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Pr="00C566D6" w:rsidRDefault="00C566D6" w:rsidP="00C566D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Pr="00C566D6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по подготовке к итоговой аттестации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экзанаменациооного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стресса у выпускников при проведении государственной аттестации в форме ГИА, повышение устойчивости к воздействию стрессовых факторов.</w:t>
      </w:r>
    </w:p>
    <w:tbl>
      <w:tblPr>
        <w:tblpPr w:leftFromText="45" w:rightFromText="45" w:vertAnchor="text"/>
        <w:tblW w:w="10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9"/>
        <w:gridCol w:w="4971"/>
        <w:gridCol w:w="3628"/>
        <w:gridCol w:w="1392"/>
      </w:tblGrid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c>
          <w:tcPr>
            <w:tcW w:w="10640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самочувствия, активности и настроения. Методика САН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тревожности «Шкалы социально –ситуационной тревоги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Кондаша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мотивационной направленности личности на достижение успеха. Методика Т.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Элерса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эмоциональной напряженности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566D6" w:rsidRPr="00C566D6" w:rsidTr="00943316">
        <w:tc>
          <w:tcPr>
            <w:tcW w:w="10640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программе для выпускников в период подготовки к экзаменам «Путь к успеху» Н.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Стебеневой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 Королевой.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четверть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«Психологический комфорт в семье во время экзамена»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выпускников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обучающихся, родителей педагогов по вопросам психологической готовности к экзаменационным испытаниям.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образовательного процесса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c>
          <w:tcPr>
            <w:tcW w:w="10640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коррекционно- развивающая работа на повышение устойчивости к воздействию к стрессовым факторам.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proofErr w:type="gram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имеющие высокий уровень тревожности, эмоциональную напряженность.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C566D6" w:rsidRPr="00C566D6" w:rsidTr="00943316">
        <w:tc>
          <w:tcPr>
            <w:tcW w:w="10640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c>
          <w:tcPr>
            <w:tcW w:w="649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1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психодиагностики</w:t>
            </w:r>
          </w:p>
        </w:tc>
        <w:tc>
          <w:tcPr>
            <w:tcW w:w="3628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9C" w:rsidRPr="00C566D6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родителями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поддержки, укрепления и защиты семьи и ценностей семейной жизни, сохранение духовно – нравственных традиций в семейных отношениях и семейном воспитании; создание условий для обеспечения семейного благополучия, ответственного родительства.</w:t>
      </w:r>
    </w:p>
    <w:tbl>
      <w:tblPr>
        <w:tblpPr w:leftFromText="45" w:rightFromText="45" w:vertAnchor="text"/>
        <w:tblW w:w="10464" w:type="dxa"/>
        <w:tblCellMar>
          <w:left w:w="0" w:type="dxa"/>
          <w:right w:w="0" w:type="dxa"/>
        </w:tblCellMar>
        <w:tblLook w:val="04A0"/>
      </w:tblPr>
      <w:tblGrid>
        <w:gridCol w:w="648"/>
        <w:gridCol w:w="6131"/>
        <w:gridCol w:w="2264"/>
        <w:gridCol w:w="1421"/>
      </w:tblGrid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потребности родителей в психолого-педагогических знаниях; уровень педагогической компетентности и удовлетворенности родителей.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Р. В.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Овчаровой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И. А. Хоменко.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запросу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с элементами диагностики «Родителям о первоклассниках»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игровой ситуации «Формирование личности в младшем школьном возрасте»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«Влияние здорового образа жизни на развитие и воспитание первоклассника»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игровой ситуации «Учение – основной вид деятельности младшего школьника»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с видео сюжетами «Игра и труд в жизни младшего школьника»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родительских отношений «Воспитание нравственных привычек и культуры поведения младшего школьника»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«Организация летнего отдыха и формирование навыков безопасного поведения»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первоклассников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с элементами диагностики «Третий класс как становление «образа 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третьеклассников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деловой игры «Дружба в младшем школьном возрасте»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третьеклассников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игровой ситуации «Беседа с элементами игровой ситуации»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третьеклассников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с элементами диагностики «Окончание обучения в начальной школе».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«Развитие у детей самостоятельности и ответственности».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«Развитие у детей эстетических способностей»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«Формирование привычки к здоровому образу жизни»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дезадаптации к обучению в основной школе»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«Совместный отдых родителей и детей»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четвероклассников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 с элементами диагностики «Подростковый возраст»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игровой ситуации «Особенности познавательной сферы подростка»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деловой игры «Особенности темперамента школьника – подростка»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«Влияние мотивации на успешность обучения школьника»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«Формирование самосознания подростка»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«Социализация ребенка в семье»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«Формирование правовой культуры и активной гражданской позиции»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5-6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«Формирование воли в подростковом возрасте».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«Воспитание характера школьника»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деловой игры «Самооценка школьника – подростка».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«Взаимодействие с тревожными детьми»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анализом ситуаций «Ориентация школьников на ценности семьи»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«Духовно – нравственное развитие школьников»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«Общение в семье»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8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«Основная ступень образования»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«Конфликты и пути их решения»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«Содружество семьи и школы»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родительские отношения»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«Воспитание толерантности подростка»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«Суициды как крайняя форма отклоняющегося поведения»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«Семья и выбор подростка»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«Особенности развития старшеклассника»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«Стили и методы воспитания старшеклассника в семье»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«Психологическое здоровье и индивидуально – типологические особенности старшеклассников»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«Культура речевого общения. Общение в социальных сетях»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игровой ситуации «В семье старшеклассница»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«Воспитание семьянина: сущность и основные направления»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10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«Профессиональное самоопределение и ожидания родителей»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«Успешность обучения и здоровье ребенка»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«Благодарность и прощение с позиции юношества»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«Химические и нехимические зависимости старших школьников»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«Ответственное отношение к собственной жизни».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283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«Помощь родителей как фактор социализации»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418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«Подготовка и проведение праздничных мероприятий по окончании обучения»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11 класса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4182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1- 11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7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психодиагностики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159C" w:rsidRDefault="00DC159C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Работа с неблагополучными семьями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оказание помощи неблагополучной семье; оказание консультативной помощи специалистами школы родителю; гармонизация </w:t>
      </w:r>
      <w:proofErr w:type="spellStart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отношений.</w:t>
      </w:r>
    </w:p>
    <w:tbl>
      <w:tblPr>
        <w:tblpPr w:leftFromText="45" w:rightFromText="45" w:vertAnchor="text"/>
        <w:tblW w:w="10339" w:type="dxa"/>
        <w:tblCellMar>
          <w:left w:w="0" w:type="dxa"/>
          <w:right w:w="0" w:type="dxa"/>
        </w:tblCellMar>
        <w:tblLook w:val="04A0"/>
      </w:tblPr>
      <w:tblGrid>
        <w:gridCol w:w="648"/>
        <w:gridCol w:w="5819"/>
        <w:gridCol w:w="2147"/>
        <w:gridCol w:w="1725"/>
      </w:tblGrid>
      <w:tr w:rsidR="00C566D6" w:rsidRPr="00C566D6" w:rsidTr="00943316">
        <w:trPr>
          <w:trHeight w:val="27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rPr>
          <w:trHeight w:val="125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неблагополучных семей.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карты неблагополучной семьи. Изучение семьи и осознание существующих в ней проблем.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обучающихся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обследование жилищных условий неблагополучной семьи.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566D6" w:rsidRPr="00C566D6" w:rsidTr="00943316">
        <w:trPr>
          <w:trHeight w:val="168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Координационная деятельность со всеми заинтересованными организациями.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</w:p>
          <w:p w:rsidR="00C566D6" w:rsidRPr="00C566D6" w:rsidRDefault="00DC159C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C566D6" w:rsidRPr="00C566D6" w:rsidRDefault="00DC159C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566D6" w:rsidRPr="00C566D6" w:rsidTr="00943316">
        <w:trPr>
          <w:trHeight w:val="279"/>
        </w:trPr>
        <w:tc>
          <w:tcPr>
            <w:tcW w:w="10339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125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«Стили семейного воспитания»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(Изучение причин неблагополучия в семье, ее особенностей, ее целей, ценностных ориентаций).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rPr>
          <w:trHeight w:val="8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детей из неблагополучных семей с целью выявления степени неблагополучия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566D6" w:rsidRPr="00C566D6" w:rsidTr="00943316">
        <w:trPr>
          <w:trHeight w:val="279"/>
        </w:trPr>
        <w:tc>
          <w:tcPr>
            <w:tcW w:w="10339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8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родителя с Уставом ОУ, Правилами поведения учащихся, единым требованиям в школе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566D6" w:rsidRPr="00C566D6" w:rsidTr="00943316">
        <w:trPr>
          <w:trHeight w:val="279"/>
        </w:trPr>
        <w:tc>
          <w:tcPr>
            <w:tcW w:w="10339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Профилактическая работа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«Вредные привычки ребенка и родителя»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83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«Совместное проведение свободного времени»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«Личный пример родителей»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правонарушений»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82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часов общения «О правах ребенка и обязанностях родителей»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1256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C566D6" w:rsidRPr="00C566D6" w:rsidTr="00943316">
        <w:trPr>
          <w:trHeight w:val="279"/>
        </w:trPr>
        <w:tc>
          <w:tcPr>
            <w:tcW w:w="10339" w:type="dxa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544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P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детьми «группы риска»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условий равных возможностей для всех обучающихся, гармонизация личности детей склонных к отклоняющемуся поведению.</w:t>
      </w:r>
    </w:p>
    <w:tbl>
      <w:tblPr>
        <w:tblpPr w:leftFromText="45" w:rightFromText="45" w:vertAnchor="text" w:tblpX="-276"/>
        <w:tblW w:w="10561" w:type="dxa"/>
        <w:tblCellMar>
          <w:left w:w="0" w:type="dxa"/>
          <w:right w:w="0" w:type="dxa"/>
        </w:tblCellMar>
        <w:tblLook w:val="04A0"/>
      </w:tblPr>
      <w:tblGrid>
        <w:gridCol w:w="549"/>
        <w:gridCol w:w="6335"/>
        <w:gridCol w:w="203"/>
        <w:gridCol w:w="1879"/>
        <w:gridCol w:w="1595"/>
      </w:tblGrid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ind w:left="-1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учет учащихся группы риска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 дел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над посещаемостью занятий детей «группы риска»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индивидуально – диагностических карт на «трудных детей». 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индивидуальных особенностей развития детей, с признаками отклоняющегося поведения.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учащихся через тестирование, анкетирование и наблюдение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педагогического коллектива в работе с «трудными» детьми их семьями.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подростков (в том числе «Группы риска»),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и учителей (по запросам)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участники </w:t>
            </w: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C159C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DC159C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C566D6"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 родителей по результатам диагностики «Трудный возраст»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141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злоупотребления наркотиками, алкоголем и другими психоактивными веществами среди подростков и молодёжи».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800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ребенком, оказавшимся в трудной жизненной ситуации, по предупреждению случаев детского суицида.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566D6" w:rsidRPr="00C566D6" w:rsidTr="00943316">
        <w:trPr>
          <w:trHeight w:val="1357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 (формирование здорового образа жизни, привитие санитарно-гигиенических навыков, половозрастные особенности развития, профилактика наркомании, курения, алкоголизма)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800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учащейся (анализ собственного поведения, законопослушное поведение)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800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ребенка об его правах и обязанностях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271"/>
        </w:trPr>
        <w:tc>
          <w:tcPr>
            <w:tcW w:w="0" w:type="auto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rPr>
          <w:trHeight w:val="814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коррекционных занятий с «трудными детьми».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566D6" w:rsidRPr="00C566D6" w:rsidTr="00943316">
        <w:trPr>
          <w:trHeight w:val="271"/>
        </w:trPr>
        <w:tc>
          <w:tcPr>
            <w:tcW w:w="0" w:type="auto"/>
            <w:gridSpan w:val="5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52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54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карты личности детей «группы риска»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271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6D6" w:rsidRPr="00C566D6" w:rsidRDefault="00C566D6" w:rsidP="009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316" w:rsidRPr="00542D84" w:rsidRDefault="00943316" w:rsidP="0094331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  <w:r w:rsidRPr="00542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профилактике суицидального поведения среди </w:t>
      </w:r>
      <w:proofErr w:type="gramStart"/>
      <w:r w:rsidRPr="005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54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8"/>
        <w:tblW w:w="0" w:type="auto"/>
        <w:tblInd w:w="-885" w:type="dxa"/>
        <w:tblLook w:val="04A0"/>
      </w:tblPr>
      <w:tblGrid>
        <w:gridCol w:w="1130"/>
        <w:gridCol w:w="4803"/>
        <w:gridCol w:w="2119"/>
        <w:gridCol w:w="2688"/>
      </w:tblGrid>
      <w:tr w:rsidR="00943316" w:rsidRPr="00542D84" w:rsidTr="00943316">
        <w:tc>
          <w:tcPr>
            <w:tcW w:w="1135" w:type="dxa"/>
          </w:tcPr>
          <w:p w:rsidR="00943316" w:rsidRPr="00542D84" w:rsidRDefault="00943316" w:rsidP="009433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820" w:type="dxa"/>
          </w:tcPr>
          <w:p w:rsidR="00943316" w:rsidRPr="00542D84" w:rsidRDefault="00943316" w:rsidP="009433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943316" w:rsidRPr="00542D84" w:rsidRDefault="00943316" w:rsidP="009433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:rsidR="00943316" w:rsidRPr="00542D84" w:rsidRDefault="00943316" w:rsidP="009433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943316" w:rsidRPr="00542D84" w:rsidTr="00943316">
        <w:tc>
          <w:tcPr>
            <w:tcW w:w="1135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по профилактике суицидального поведения среди несовершеннолетних на 2021-2022 г </w:t>
            </w:r>
            <w:proofErr w:type="spellStart"/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</w:p>
        </w:tc>
        <w:tc>
          <w:tcPr>
            <w:tcW w:w="2126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Педагог – психолог;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3316" w:rsidRPr="00542D84" w:rsidTr="00943316">
        <w:trPr>
          <w:trHeight w:val="555"/>
        </w:trPr>
        <w:tc>
          <w:tcPr>
            <w:tcW w:w="1135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работы по данной проблеме (для родителей)</w:t>
            </w:r>
          </w:p>
        </w:tc>
        <w:tc>
          <w:tcPr>
            <w:tcW w:w="2126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ук;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943316" w:rsidRPr="00542D84" w:rsidTr="00943316">
        <w:tc>
          <w:tcPr>
            <w:tcW w:w="1135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опросников</w:t>
            </w:r>
            <w:proofErr w:type="spell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(анкет) и анализ результатов, полученных в ходе психодиагностики обучающихся</w:t>
            </w:r>
          </w:p>
        </w:tc>
        <w:tc>
          <w:tcPr>
            <w:tcW w:w="2126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943316" w:rsidRPr="00542D84" w:rsidTr="00943316">
        <w:tc>
          <w:tcPr>
            <w:tcW w:w="1135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</w:t>
            </w:r>
          </w:p>
        </w:tc>
        <w:tc>
          <w:tcPr>
            <w:tcW w:w="2126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943316" w:rsidRPr="00542D84" w:rsidTr="00943316">
        <w:trPr>
          <w:trHeight w:val="1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5-8 классов «Жизненные ценности»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</w:t>
            </w:r>
          </w:p>
        </w:tc>
      </w:tr>
      <w:tr w:rsidR="00943316" w:rsidRPr="00542D84" w:rsidTr="00943316">
        <w:trPr>
          <w:trHeight w:val="14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состояния психического здоровья и особенностей психического развития обучающихся, позволяющий исследовать уровень 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реагироания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трудных жизненных ситуациях.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социальный педагог;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классные руководители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16" w:rsidRPr="00542D84" w:rsidTr="00943316">
        <w:trPr>
          <w:trHeight w:val="12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Выявление социально-неблагополучных семей.</w:t>
            </w:r>
            <w:r w:rsidRPr="00542D84">
              <w:rPr>
                <w:color w:val="000000"/>
              </w:rPr>
              <w:t xml:space="preserve"> </w:t>
            </w:r>
            <w:r w:rsidRPr="00542D84">
              <w:rPr>
                <w:rStyle w:val="c7"/>
                <w:color w:val="000000"/>
              </w:rPr>
              <w:t>Организация обследования условий жизни детей из этих семей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Соц. педагог;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42D84">
              <w:rPr>
                <w:rStyle w:val="c7"/>
                <w:color w:val="000000"/>
              </w:rPr>
              <w:t>кл</w:t>
            </w:r>
            <w:proofErr w:type="gramStart"/>
            <w:r w:rsidRPr="00542D84">
              <w:rPr>
                <w:rStyle w:val="c7"/>
                <w:color w:val="000000"/>
              </w:rPr>
              <w:t>.р</w:t>
            </w:r>
            <w:proofErr w:type="gramEnd"/>
            <w:r w:rsidRPr="00542D84">
              <w:rPr>
                <w:rStyle w:val="c7"/>
                <w:color w:val="000000"/>
              </w:rPr>
              <w:t>уководители</w:t>
            </w:r>
            <w:proofErr w:type="spellEnd"/>
          </w:p>
        </w:tc>
      </w:tr>
      <w:tr w:rsidR="00943316" w:rsidRPr="00542D84" w:rsidTr="00943316">
        <w:trPr>
          <w:trHeight w:val="1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16" w:rsidRPr="00542D84" w:rsidTr="00943316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16" w:rsidRPr="00542D84" w:rsidTr="00943316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Организация род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обраний для родителей уч-ся 9, 11 классов на тему «Психолог. особенности подготовки к  экзамену»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Кл</w:t>
            </w:r>
            <w:proofErr w:type="gramStart"/>
            <w:r w:rsidRPr="00542D84">
              <w:rPr>
                <w:rStyle w:val="c7"/>
                <w:color w:val="000000"/>
              </w:rPr>
              <w:t>.</w:t>
            </w:r>
            <w:proofErr w:type="gramEnd"/>
            <w:r w:rsidRPr="00542D84">
              <w:rPr>
                <w:rStyle w:val="c7"/>
                <w:color w:val="000000"/>
              </w:rPr>
              <w:t xml:space="preserve"> </w:t>
            </w:r>
            <w:proofErr w:type="gramStart"/>
            <w:r w:rsidRPr="00542D84">
              <w:rPr>
                <w:rStyle w:val="c7"/>
                <w:color w:val="000000"/>
              </w:rPr>
              <w:t>р</w:t>
            </w:r>
            <w:proofErr w:type="gramEnd"/>
            <w:r w:rsidRPr="00542D84">
              <w:rPr>
                <w:rStyle w:val="c7"/>
                <w:color w:val="000000"/>
              </w:rPr>
              <w:t>ук.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16" w:rsidRPr="00542D84" w:rsidTr="00943316">
        <w:trPr>
          <w:trHeight w:val="11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Выступление на родительских собраниях по следующим темам: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- «Почему ребенок не хочет жить?»;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 xml:space="preserve">- «Ложь </w:t>
            </w:r>
            <w:proofErr w:type="gramStart"/>
            <w:r w:rsidRPr="00542D84">
              <w:rPr>
                <w:rStyle w:val="c7"/>
                <w:color w:val="000000"/>
              </w:rPr>
              <w:t>и</w:t>
            </w:r>
            <w:proofErr w:type="gramEnd"/>
            <w:r w:rsidRPr="00542D84">
              <w:rPr>
                <w:rStyle w:val="c7"/>
                <w:color w:val="000000"/>
              </w:rPr>
              <w:t xml:space="preserve"> правда о суициде».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Кл</w:t>
            </w:r>
            <w:proofErr w:type="gramStart"/>
            <w:r>
              <w:rPr>
                <w:rStyle w:val="c7"/>
                <w:color w:val="000000"/>
              </w:rPr>
              <w:t>.</w:t>
            </w:r>
            <w:proofErr w:type="gramEnd"/>
            <w:r>
              <w:rPr>
                <w:rStyle w:val="c7"/>
                <w:color w:val="000000"/>
              </w:rPr>
              <w:t xml:space="preserve"> </w:t>
            </w:r>
            <w:proofErr w:type="gramStart"/>
            <w:r>
              <w:rPr>
                <w:rStyle w:val="c7"/>
                <w:color w:val="000000"/>
              </w:rPr>
              <w:t>р</w:t>
            </w:r>
            <w:proofErr w:type="gramEnd"/>
            <w:r>
              <w:rPr>
                <w:rStyle w:val="c7"/>
                <w:color w:val="000000"/>
              </w:rPr>
              <w:t>ук.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16" w:rsidRPr="00542D84" w:rsidTr="00943316">
        <w:trPr>
          <w:trHeight w:val="165"/>
        </w:trPr>
        <w:tc>
          <w:tcPr>
            <w:tcW w:w="1135" w:type="dxa"/>
            <w:tcBorders>
              <w:top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Соц. педагог;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2D8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42D8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943316" w:rsidRPr="00542D84" w:rsidTr="00943316">
        <w:trPr>
          <w:trHeight w:val="1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542D84">
              <w:rPr>
                <w:b w:val="0"/>
                <w:sz w:val="24"/>
                <w:szCs w:val="24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542D84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pacing w:after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 – психолог</w:t>
            </w:r>
          </w:p>
        </w:tc>
      </w:tr>
      <w:tr w:rsidR="00943316" w:rsidRPr="00542D84" w:rsidTr="00943316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занятие с 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943316" w:rsidRPr="00542D84" w:rsidTr="00943316">
        <w:trPr>
          <w:trHeight w:val="67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gramStart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2D8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2D84">
              <w:rPr>
                <w:rStyle w:val="c7"/>
                <w:color w:val="000000"/>
              </w:rPr>
              <w:t>Соц</w:t>
            </w:r>
            <w:proofErr w:type="gramStart"/>
            <w:r w:rsidRPr="00542D84">
              <w:rPr>
                <w:rStyle w:val="c7"/>
                <w:color w:val="000000"/>
              </w:rPr>
              <w:t>.п</w:t>
            </w:r>
            <w:proofErr w:type="gramEnd"/>
            <w:r w:rsidRPr="00542D84">
              <w:rPr>
                <w:rStyle w:val="c7"/>
                <w:color w:val="000000"/>
              </w:rPr>
              <w:t>едагог</w:t>
            </w:r>
          </w:p>
        </w:tc>
      </w:tr>
      <w:tr w:rsidR="00943316" w:rsidRPr="00542D84" w:rsidTr="00943316">
        <w:trPr>
          <w:trHeight w:val="1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tabs>
                <w:tab w:val="left" w:pos="4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42D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4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семинара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4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коллектива на тему: «</w:t>
            </w: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Особенности профилактики отклоняющегося поведения подростков в условиях школы».</w:t>
            </w:r>
          </w:p>
          <w:p w:rsidR="00943316" w:rsidRPr="00542D84" w:rsidRDefault="00943316" w:rsidP="00943316">
            <w:pPr>
              <w:tabs>
                <w:tab w:val="left" w:pos="4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3316" w:rsidRPr="00542D84" w:rsidRDefault="00943316" w:rsidP="0094331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542D84">
              <w:rPr>
                <w:rStyle w:val="c7"/>
                <w:color w:val="000000"/>
              </w:rPr>
              <w:t>Педагог-психолог;</w:t>
            </w:r>
          </w:p>
          <w:p w:rsidR="00943316" w:rsidRPr="00542D84" w:rsidRDefault="00943316" w:rsidP="0094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84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</w:tbl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91" w:rsidRDefault="00741A91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D5" w:rsidRDefault="00C95CD5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D5" w:rsidRDefault="00C95CD5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D5" w:rsidRDefault="00C95CD5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D5" w:rsidRDefault="00C95CD5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D5" w:rsidRDefault="00C95CD5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Работа по профилактике</w:t>
      </w:r>
      <w:r w:rsidR="00C95C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ЗОЖ</w:t>
      </w:r>
    </w:p>
    <w:p w:rsidR="00C566D6" w:rsidRPr="00C566D6" w:rsidRDefault="00C566D6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 </w:t>
      </w: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к здоровому образу жизни, систематизация и обобщение знаний школьников о здоровом образе жизни; формирование активной жизненной позиции.</w:t>
      </w:r>
    </w:p>
    <w:tbl>
      <w:tblPr>
        <w:tblpPr w:leftFromText="45" w:rightFromText="45" w:vertAnchor="text"/>
        <w:tblW w:w="10325" w:type="dxa"/>
        <w:tblCellMar>
          <w:left w:w="0" w:type="dxa"/>
          <w:right w:w="0" w:type="dxa"/>
        </w:tblCellMar>
        <w:tblLook w:val="04A0"/>
      </w:tblPr>
      <w:tblGrid>
        <w:gridCol w:w="244"/>
        <w:gridCol w:w="6261"/>
        <w:gridCol w:w="2020"/>
        <w:gridCol w:w="1800"/>
      </w:tblGrid>
      <w:tr w:rsidR="00C566D6" w:rsidRPr="00C566D6" w:rsidTr="00943316">
        <w:trPr>
          <w:trHeight w:val="14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педагогическая диагностика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«Компьютер и Я»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«Мое отношение к вредным привычкам»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«Ребенок и ПАВ»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5- 11 классов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«Отношение к наркотикам»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C566D6" w:rsidRPr="00C566D6" w:rsidTr="00943316">
        <w:trPr>
          <w:trHeight w:val="149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 и просветительская работа</w:t>
            </w:r>
          </w:p>
        </w:tc>
      </w:tr>
      <w:tr w:rsidR="00C566D6" w:rsidRPr="00C566D6" w:rsidTr="00943316">
        <w:trPr>
          <w:trHeight w:val="41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за здоровый образ жизни»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C566D6" w:rsidRPr="00C566D6" w:rsidTr="00943316">
        <w:trPr>
          <w:trHeight w:val="40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созданием буклетов «Курить не модно»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C566D6" w:rsidRPr="00C566D6" w:rsidTr="00943316">
        <w:trPr>
          <w:trHeight w:val="2264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занятия, беседы, круглые столы по профилактике употребления ПАВ: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ответственным, значит…»,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допустить беды»,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выбирает здоровый образ жизни»,</w:t>
            </w:r>
          </w:p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 – мой помощник и друг»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566D6" w:rsidRPr="00C566D6" w:rsidTr="00943316">
        <w:trPr>
          <w:trHeight w:val="40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развивающая работа</w:t>
            </w:r>
          </w:p>
        </w:tc>
      </w:tr>
      <w:tr w:rsidR="00C566D6" w:rsidRPr="00C566D6" w:rsidTr="00943316">
        <w:trPr>
          <w:trHeight w:val="403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коррекционных занятий по необходимости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6D6" w:rsidRPr="00C566D6" w:rsidTr="00943316">
        <w:trPr>
          <w:trHeight w:val="403"/>
        </w:trPr>
        <w:tc>
          <w:tcPr>
            <w:tcW w:w="0" w:type="auto"/>
            <w:gridSpan w:val="4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Аналитическая работа</w:t>
            </w:r>
          </w:p>
        </w:tc>
      </w:tr>
      <w:tr w:rsidR="00C566D6" w:rsidRPr="00C566D6" w:rsidTr="00943316">
        <w:trPr>
          <w:trHeight w:val="418"/>
        </w:trPr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before="12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08090"/>
              <w:left w:val="single" w:sz="6" w:space="0" w:color="708090"/>
              <w:bottom w:val="single" w:sz="6" w:space="0" w:color="708090"/>
              <w:right w:val="single" w:sz="6" w:space="0" w:color="708090"/>
            </w:tcBorders>
            <w:vAlign w:val="bottom"/>
            <w:hideMark/>
          </w:tcPr>
          <w:p w:rsidR="00C566D6" w:rsidRPr="00C566D6" w:rsidRDefault="00C566D6" w:rsidP="00C5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6D6" w:rsidRPr="00C566D6" w:rsidRDefault="00C566D6" w:rsidP="00C566D6">
      <w:pPr>
        <w:shd w:val="clear" w:color="auto" w:fill="FFFFFF"/>
        <w:spacing w:before="120"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1A91" w:rsidRDefault="00741A91" w:rsidP="00C566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66D6" w:rsidRPr="00C566D6" w:rsidRDefault="00C566D6" w:rsidP="00C56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66D6" w:rsidRPr="00C566D6" w:rsidSect="00943316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1737"/>
    <w:multiLevelType w:val="multilevel"/>
    <w:tmpl w:val="ABDE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C142A"/>
    <w:multiLevelType w:val="multilevel"/>
    <w:tmpl w:val="9F2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57C34"/>
    <w:multiLevelType w:val="multilevel"/>
    <w:tmpl w:val="349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36542"/>
    <w:multiLevelType w:val="multilevel"/>
    <w:tmpl w:val="D37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655CE"/>
    <w:multiLevelType w:val="multilevel"/>
    <w:tmpl w:val="16F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17A1E"/>
    <w:multiLevelType w:val="multilevel"/>
    <w:tmpl w:val="615A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32639"/>
    <w:multiLevelType w:val="multilevel"/>
    <w:tmpl w:val="32EE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83426"/>
    <w:multiLevelType w:val="multilevel"/>
    <w:tmpl w:val="82A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30864"/>
    <w:multiLevelType w:val="multilevel"/>
    <w:tmpl w:val="0C8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E6A6F"/>
    <w:multiLevelType w:val="multilevel"/>
    <w:tmpl w:val="04A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27446"/>
    <w:multiLevelType w:val="multilevel"/>
    <w:tmpl w:val="ECD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97C54"/>
    <w:multiLevelType w:val="multilevel"/>
    <w:tmpl w:val="FF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E5A1B"/>
    <w:multiLevelType w:val="multilevel"/>
    <w:tmpl w:val="1B5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70A1F"/>
    <w:multiLevelType w:val="multilevel"/>
    <w:tmpl w:val="DF9611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A604B"/>
    <w:multiLevelType w:val="multilevel"/>
    <w:tmpl w:val="D27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22451"/>
    <w:multiLevelType w:val="multilevel"/>
    <w:tmpl w:val="E3D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5"/>
  </w:num>
  <w:num w:numId="5">
    <w:abstractNumId w:val="11"/>
  </w:num>
  <w:num w:numId="6">
    <w:abstractNumId w:val="13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6D6"/>
    <w:rsid w:val="000A7C12"/>
    <w:rsid w:val="001523A9"/>
    <w:rsid w:val="005B6D3B"/>
    <w:rsid w:val="00741A91"/>
    <w:rsid w:val="00943316"/>
    <w:rsid w:val="009B4651"/>
    <w:rsid w:val="00A62EAE"/>
    <w:rsid w:val="00B22DD9"/>
    <w:rsid w:val="00C46DAA"/>
    <w:rsid w:val="00C566D6"/>
    <w:rsid w:val="00C95CD5"/>
    <w:rsid w:val="00DC159C"/>
    <w:rsid w:val="00DD77B0"/>
    <w:rsid w:val="00F20140"/>
    <w:rsid w:val="00F262B3"/>
    <w:rsid w:val="00F32296"/>
    <w:rsid w:val="00F3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D6"/>
  </w:style>
  <w:style w:type="paragraph" w:styleId="2">
    <w:name w:val="heading 2"/>
    <w:basedOn w:val="a"/>
    <w:link w:val="20"/>
    <w:uiPriority w:val="9"/>
    <w:qFormat/>
    <w:rsid w:val="00C56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6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66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566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6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6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6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66D6"/>
    <w:rPr>
      <w:color w:val="0000FF"/>
      <w:u w:val="single"/>
    </w:rPr>
  </w:style>
  <w:style w:type="paragraph" w:customStyle="1" w:styleId="print-icon">
    <w:name w:val="print-icon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icon">
    <w:name w:val="email-icon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6D6"/>
    <w:rPr>
      <w:b/>
      <w:bCs/>
    </w:rPr>
  </w:style>
  <w:style w:type="character" w:styleId="a5">
    <w:name w:val="Emphasis"/>
    <w:basedOn w:val="a0"/>
    <w:uiPriority w:val="20"/>
    <w:qFormat/>
    <w:rsid w:val="00C566D6"/>
    <w:rPr>
      <w:i/>
      <w:iCs/>
    </w:rPr>
  </w:style>
  <w:style w:type="paragraph" w:customStyle="1" w:styleId="pagenav-prev">
    <w:name w:val="pagenav-prev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-next">
    <w:name w:val="pagenav-next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0">
    <w:name w:val="item-470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2">
    <w:name w:val="item-472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88">
    <w:name w:val="item-488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1">
    <w:name w:val="item-471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4">
    <w:name w:val="item-474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16">
    <w:name w:val="item-516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23">
    <w:name w:val="item-523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3">
    <w:name w:val="item-473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24">
    <w:name w:val="item-524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22">
    <w:name w:val="item-522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5">
    <w:name w:val="item-475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64">
    <w:name w:val="item-564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6">
    <w:name w:val="item-476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7">
    <w:name w:val="item-477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8">
    <w:name w:val="item-478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79">
    <w:name w:val="item-479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80">
    <w:name w:val="item-480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81">
    <w:name w:val="item-481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82">
    <w:name w:val="item-482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94">
    <w:name w:val="item-494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81">
    <w:name w:val="item-581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72">
    <w:name w:val="item-572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69">
    <w:name w:val="item-569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90">
    <w:name w:val="item-490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93">
    <w:name w:val="item-493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76">
    <w:name w:val="item-576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91">
    <w:name w:val="item-491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80">
    <w:name w:val="item-580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89">
    <w:name w:val="item-489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77">
    <w:name w:val="item-577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84">
    <w:name w:val="item-584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68">
    <w:name w:val="item-568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587">
    <w:name w:val="item-587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492">
    <w:name w:val="item-492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feed-item">
    <w:name w:val="newsfeed-item"/>
    <w:basedOn w:val="a"/>
    <w:rsid w:val="00C5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566D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566D6"/>
  </w:style>
  <w:style w:type="table" w:styleId="a8">
    <w:name w:val="Table Grid"/>
    <w:basedOn w:val="a1"/>
    <w:uiPriority w:val="59"/>
    <w:rsid w:val="00943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3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303C1-63B4-445A-AEF7-FD739293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29</Pages>
  <Words>6534</Words>
  <Characters>37249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administrator</cp:lastModifiedBy>
  <cp:revision>4</cp:revision>
  <cp:lastPrinted>2021-09-19T12:09:00Z</cp:lastPrinted>
  <dcterms:created xsi:type="dcterms:W3CDTF">2020-11-15T21:07:00Z</dcterms:created>
  <dcterms:modified xsi:type="dcterms:W3CDTF">2022-09-18T13:03:00Z</dcterms:modified>
</cp:coreProperties>
</file>