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101" w:rsidRPr="00552101" w:rsidRDefault="00552101" w:rsidP="00552101">
      <w:pPr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</w:pPr>
      <w:r w:rsidRPr="00552101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t>Новшества 2022/2023 учебного года</w:t>
      </w:r>
    </w:p>
    <w:p w:rsidR="00552101" w:rsidRPr="00552101" w:rsidRDefault="00552101" w:rsidP="0055210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4" w:history="1">
        <w:proofErr w:type="spellStart"/>
        <w:r w:rsidRPr="00552101">
          <w:rPr>
            <w:rFonts w:ascii="Times New Roman" w:eastAsia="Times New Roman" w:hAnsi="Times New Roman" w:cs="Times New Roman"/>
            <w:color w:val="999999"/>
            <w:sz w:val="20"/>
            <w:szCs w:val="20"/>
            <w:u w:val="single"/>
            <w:lang w:eastAsia="ru-RU"/>
          </w:rPr>
          <w:t>eduinspector</w:t>
        </w:r>
        <w:proofErr w:type="spellEnd"/>
      </w:hyperlink>
      <w:r w:rsidRPr="0055210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hyperlink r:id="rId5" w:history="1">
        <w:r w:rsidRPr="00552101">
          <w:rPr>
            <w:rFonts w:ascii="Times New Roman" w:eastAsia="Times New Roman" w:hAnsi="Times New Roman" w:cs="Times New Roman"/>
            <w:color w:val="999999"/>
            <w:sz w:val="20"/>
            <w:szCs w:val="20"/>
            <w:u w:val="single"/>
            <w:lang w:eastAsia="ru-RU"/>
          </w:rPr>
          <w:t>19.08.2022</w:t>
        </w:r>
      </w:hyperlink>
    </w:p>
    <w:p w:rsidR="00552101" w:rsidRPr="00552101" w:rsidRDefault="00552101" w:rsidP="0055210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2022/2023 учебный год ознаменуется рядом нововведений, с которыми встретятся педагоги, ученики и родители.</w:t>
      </w:r>
    </w:p>
    <w:p w:rsidR="00552101" w:rsidRPr="00552101" w:rsidRDefault="00552101" w:rsidP="0055210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552101">
        <w:rPr>
          <w:rFonts w:ascii="Helvetica" w:eastAsia="Times New Roman" w:hAnsi="Helvetica" w:cs="Helvetica"/>
          <w:b/>
          <w:bCs/>
          <w:i/>
          <w:iCs/>
          <w:color w:val="636363"/>
          <w:sz w:val="23"/>
          <w:szCs w:val="23"/>
          <w:lang w:eastAsia="ru-RU"/>
        </w:rPr>
        <w:t>В соответствии с поправками, внесенными в Федеральный закон об образовании:</w:t>
      </w:r>
    </w:p>
    <w:p w:rsidR="00552101" w:rsidRPr="00552101" w:rsidRDefault="00552101" w:rsidP="0055210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— образование теперь не является услугой, а учитель – это не исполнитель услуг;</w:t>
      </w:r>
    </w:p>
    <w:p w:rsidR="00552101" w:rsidRPr="00552101" w:rsidRDefault="00552101" w:rsidP="0055210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-</w:t>
      </w:r>
      <w:proofErr w:type="gramStart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установлен  единый</w:t>
      </w:r>
      <w:proofErr w:type="gramEnd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 подход к организации работы групп продленного дня в школах: школа самостоятельно с учетом мнения родителей открывает ГПД, в них осуществляется не только уход и присмотр, но и подготовка домашних заданий, физкультурно-оздоровительные и культурные мероприятия, субъектам  РФ предоставлено  право их финансирования;</w:t>
      </w:r>
    </w:p>
    <w:p w:rsidR="00552101" w:rsidRPr="00552101" w:rsidRDefault="00552101" w:rsidP="0055210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— устанавливается, что обучающиеся с ОВЗ, не проживающие в организациях, осуществляющих образовательную деятельность, в том числе обучающихся на дому, </w:t>
      </w:r>
      <w:proofErr w:type="gramStart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обеспечиваются  учредителями</w:t>
      </w:r>
      <w:proofErr w:type="gramEnd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 таких организаций бесплатным двухразовым питанием;</w:t>
      </w:r>
    </w:p>
    <w:p w:rsidR="00552101" w:rsidRPr="00552101" w:rsidRDefault="00552101" w:rsidP="0055210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— предусмотрено сокращении бюрократической нагрузки на учителей: образовательная организация вправе применять </w:t>
      </w:r>
      <w:proofErr w:type="gramStart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электронный  документооборот</w:t>
      </w:r>
      <w:proofErr w:type="gramEnd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 без дублирования на бумажном носителе, перечень документации, подготовка которой осуществляется педагогическими работниками, утверждается </w:t>
      </w:r>
      <w:proofErr w:type="spellStart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Минпросвещения</w:t>
      </w:r>
      <w:proofErr w:type="spellEnd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 РФ, не допускается возложение на педагогических работников   работы, не предусмотренной   ФЗ об образовании, в том числе связанной с подготовкой документов не включенных в Перечни.</w:t>
      </w:r>
    </w:p>
    <w:p w:rsidR="00552101" w:rsidRPr="00552101" w:rsidRDefault="00552101" w:rsidP="0055210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proofErr w:type="gramStart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Разработана  Примерная</w:t>
      </w:r>
      <w:proofErr w:type="gramEnd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 рабочая программа воспитания для общеобразовательных организаций. </w:t>
      </w:r>
    </w:p>
    <w:p w:rsidR="00552101" w:rsidRPr="00552101" w:rsidRDefault="00552101" w:rsidP="0055210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2023 год Указом Президента России объявлен </w:t>
      </w:r>
      <w:r w:rsidRPr="00552101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Годом педагога и наставника</w:t>
      </w:r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.</w:t>
      </w:r>
    </w:p>
    <w:p w:rsidR="00552101" w:rsidRPr="00552101" w:rsidRDefault="00552101" w:rsidP="0055210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В России создано Общероссийское общественно-государственное движение детей и молодежи, утвержден состав его Наблюдательного совета, Председателем которого является Президент Российской Федерации. </w:t>
      </w:r>
      <w:proofErr w:type="spellStart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В.В.Путин</w:t>
      </w:r>
      <w:proofErr w:type="spellEnd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.</w:t>
      </w:r>
    </w:p>
    <w:p w:rsidR="00552101" w:rsidRPr="00552101" w:rsidRDefault="00552101" w:rsidP="0055210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552101">
        <w:rPr>
          <w:rFonts w:ascii="Helvetica" w:eastAsia="Times New Roman" w:hAnsi="Helvetica" w:cs="Helvetica"/>
          <w:b/>
          <w:bCs/>
          <w:i/>
          <w:iCs/>
          <w:color w:val="636363"/>
          <w:sz w:val="23"/>
          <w:szCs w:val="23"/>
          <w:lang w:eastAsia="ru-RU"/>
        </w:rPr>
        <w:t>С 1 сентября 2022 года:</w:t>
      </w:r>
    </w:p>
    <w:p w:rsidR="00552101" w:rsidRPr="00552101" w:rsidRDefault="00552101" w:rsidP="0055210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— во всех школах </w:t>
      </w:r>
      <w:proofErr w:type="gramStart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России  будет</w:t>
      </w:r>
      <w:proofErr w:type="gramEnd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 осуществляться  церемония поднятия (спуска) Государственного флага РФ и исполнение Гимна РФ  в соответствии со Стандартом и Методическими рекомендациями, разработанными </w:t>
      </w:r>
      <w:proofErr w:type="spellStart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Минпросвещения</w:t>
      </w:r>
      <w:proofErr w:type="spellEnd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 России;</w:t>
      </w:r>
    </w:p>
    <w:p w:rsidR="00552101" w:rsidRPr="00552101" w:rsidRDefault="00552101" w:rsidP="0055210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— начинается переход на обновленные ФГОС: акцент будет делаться на практическое применение знаний, в младших классах дети начнут изучать финансовую грамотность, </w:t>
      </w:r>
      <w:proofErr w:type="gramStart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второй  иностранный</w:t>
      </w:r>
      <w:proofErr w:type="gramEnd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 язык дети будут  изучать по желанию родителей;</w:t>
      </w:r>
    </w:p>
    <w:p w:rsidR="00552101" w:rsidRPr="00552101" w:rsidRDefault="00552101" w:rsidP="0055210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— изучение истории в школах будет начинаться с 1-го класса. в 10–11 классах вводится курс «Россия – моя история», предполагается, что он станет частью блока «Россия в мире»;</w:t>
      </w:r>
    </w:p>
    <w:p w:rsidR="00552101" w:rsidRPr="00552101" w:rsidRDefault="00552101" w:rsidP="0055210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— в школах вводятся </w:t>
      </w:r>
      <w:proofErr w:type="spellStart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киноуроки</w:t>
      </w:r>
      <w:proofErr w:type="spellEnd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, на которых ученики будут смотреть и обсуждать художественные и документальные фильмы;</w:t>
      </w:r>
    </w:p>
    <w:p w:rsidR="00552101" w:rsidRPr="00552101" w:rsidRDefault="00552101" w:rsidP="0055210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lastRenderedPageBreak/>
        <w:t>— в пилотном проекте в некоторых школах с 3 класса вводятся уроки по искусственному интеллекту;</w:t>
      </w:r>
    </w:p>
    <w:p w:rsidR="00552101" w:rsidRPr="00552101" w:rsidRDefault="00552101" w:rsidP="0055210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— горячим питанием должны быть обеспечены все учащиеся начальных </w:t>
      </w:r>
      <w:proofErr w:type="gramStart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классов;-</w:t>
      </w:r>
      <w:proofErr w:type="gramEnd"/>
    </w:p>
    <w:p w:rsidR="00552101" w:rsidRPr="00552101" w:rsidRDefault="00552101" w:rsidP="0055210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-рекомендовано </w:t>
      </w:r>
      <w:proofErr w:type="spellStart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Минпросвещения</w:t>
      </w:r>
      <w:proofErr w:type="spellEnd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: каждая школа самостоятельно принимает решение ученикам перед входом в школу либо перед входом в </w:t>
      </w:r>
      <w:proofErr w:type="gramStart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класс  сдавать</w:t>
      </w:r>
      <w:proofErr w:type="gramEnd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  мобильные телефоны, чтобы они  не отвлекали школьника на уроке, и использовать их только в том случае, если об этом просят учителя в рамках учебного процесса;</w:t>
      </w:r>
    </w:p>
    <w:p w:rsidR="00552101" w:rsidRPr="00552101" w:rsidRDefault="00552101" w:rsidP="0055210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-вводится новый формат классных часов «Разговоры о важном», которые станут неотъемлемой частью программы воспитания в школах и могут проводиться в разных форматах в зависимости от возраста учеников.</w:t>
      </w:r>
    </w:p>
    <w:p w:rsidR="00552101" w:rsidRPr="00552101" w:rsidRDefault="00552101" w:rsidP="0055210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552101">
        <w:rPr>
          <w:rFonts w:ascii="Helvetica" w:eastAsia="Times New Roman" w:hAnsi="Helvetica" w:cs="Helvetica"/>
          <w:b/>
          <w:bCs/>
          <w:i/>
          <w:iCs/>
          <w:color w:val="636363"/>
          <w:sz w:val="23"/>
          <w:szCs w:val="23"/>
          <w:lang w:eastAsia="ru-RU"/>
        </w:rPr>
        <w:t>В 2022/2023 учебном году</w:t>
      </w:r>
    </w:p>
    <w:p w:rsidR="00552101" w:rsidRPr="00552101" w:rsidRDefault="00552101" w:rsidP="0055210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Осенью 2022 года в 5-9 классах пройдут ВПР, которые и в 7, 8 классах будут обязательными.</w:t>
      </w:r>
    </w:p>
    <w:p w:rsidR="00552101" w:rsidRPr="00552101" w:rsidRDefault="00552101" w:rsidP="0055210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Меняется подход к формированию комплектов тем итогового сочинения: закрытый банк с темами, который поделен на 3 раздела: «Духовно-нравственные ориентиры в жизни человека», «Семья, общество, Отечество в жизни человека» и «Природа и культура в жизни человека», будет комплектоваться на основе тем прошлых лет.</w:t>
      </w:r>
    </w:p>
    <w:p w:rsidR="00552101" w:rsidRPr="00552101" w:rsidRDefault="00552101" w:rsidP="0055210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Восстанавливается единое образовательное пространство – сокращен федеральный перечень учебников, в него включили и новые, соответствующие обновленным ФГОС, учебники для учеников с ОВЗ, а также по национальным языкам народов России – алтайскому, адыгейскому, татарскому, чувашскому.</w:t>
      </w:r>
    </w:p>
    <w:p w:rsidR="00552101" w:rsidRPr="00552101" w:rsidRDefault="00552101" w:rsidP="0055210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Утвержден </w:t>
      </w:r>
      <w:proofErr w:type="gramStart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новый  Порядок</w:t>
      </w:r>
      <w:proofErr w:type="gramEnd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 проведения школьных олимпиад, согласно которому состязания станут более открытыми.</w:t>
      </w:r>
    </w:p>
    <w:p w:rsidR="00552101" w:rsidRPr="00552101" w:rsidRDefault="00552101" w:rsidP="0055210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Опубликован </w:t>
      </w:r>
      <w:hyperlink r:id="rId6" w:history="1">
        <w:r w:rsidRPr="00552101">
          <w:rPr>
            <w:rFonts w:ascii="Helvetica" w:eastAsia="Times New Roman" w:hAnsi="Helvetica" w:cs="Helvetica"/>
            <w:color w:val="EE4930"/>
            <w:sz w:val="23"/>
            <w:szCs w:val="23"/>
            <w:u w:val="single"/>
            <w:lang w:eastAsia="ru-RU"/>
          </w:rPr>
          <w:t>Всероссийский сводный календарный план мероприятий</w:t>
        </w:r>
      </w:hyperlink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  на 2022-2024 годы, направленный на повышение доступности школьников  дополнительного образования по техническим и естественно-научным направлениям.</w:t>
      </w:r>
    </w:p>
    <w:p w:rsidR="00552101" w:rsidRPr="00552101" w:rsidRDefault="00552101" w:rsidP="0055210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С 1 января 2023 года все школы России подключатся к федеральной государственной информационной системе (ФГИС) «Моя школа», что позволит им использовать отечественные разработки — аналоги программ от компании </w:t>
      </w:r>
      <w:proofErr w:type="spellStart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Microsoft</w:t>
      </w:r>
      <w:proofErr w:type="spellEnd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, — в </w:t>
      </w:r>
      <w:proofErr w:type="gramStart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которой  будут</w:t>
      </w:r>
      <w:proofErr w:type="gramEnd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 все инструменты, в том числе  </w:t>
      </w:r>
      <w:proofErr w:type="spellStart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Power</w:t>
      </w:r>
      <w:proofErr w:type="spellEnd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 </w:t>
      </w:r>
      <w:proofErr w:type="spellStart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Point</w:t>
      </w:r>
      <w:proofErr w:type="spellEnd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, </w:t>
      </w:r>
      <w:proofErr w:type="spellStart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Word</w:t>
      </w:r>
      <w:proofErr w:type="spellEnd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, </w:t>
      </w:r>
      <w:proofErr w:type="spellStart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Excel</w:t>
      </w:r>
      <w:proofErr w:type="spellEnd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, все механизмы и возможности, которые есть у </w:t>
      </w:r>
      <w:proofErr w:type="spellStart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Microsoft</w:t>
      </w:r>
      <w:proofErr w:type="spellEnd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 </w:t>
      </w:r>
      <w:proofErr w:type="spellStart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Office</w:t>
      </w:r>
      <w:proofErr w:type="spellEnd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.</w:t>
      </w:r>
    </w:p>
    <w:p w:rsidR="00552101" w:rsidRPr="00552101" w:rsidRDefault="00552101" w:rsidP="0055210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В соответствии с новым </w:t>
      </w:r>
      <w:proofErr w:type="spellStart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СанПин</w:t>
      </w:r>
      <w:proofErr w:type="spellEnd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 самые маленькие каникулы должны длиться не менее семи дней, </w:t>
      </w:r>
      <w:proofErr w:type="gramStart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а  домашние</w:t>
      </w:r>
      <w:proofErr w:type="gramEnd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 задания в 1 классе не должны превышать 1 часа.</w:t>
      </w:r>
    </w:p>
    <w:p w:rsidR="00552101" w:rsidRPr="00552101" w:rsidRDefault="00552101" w:rsidP="0055210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Школьники, которые не сдали ОГЭ, могут либо остаться на второй год в 9-м классе, либо с согласия родителей готовиться самостоятельно, чтобы аттестоваться в конце учебного года.</w:t>
      </w:r>
    </w:p>
    <w:p w:rsidR="00552101" w:rsidRPr="00552101" w:rsidRDefault="00552101" w:rsidP="0055210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Федеральным законом родителям, имеющим детей, предоставляется право использовать </w:t>
      </w:r>
      <w:proofErr w:type="spellStart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маткапитал</w:t>
      </w:r>
      <w:proofErr w:type="spellEnd"/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 на оплату образовательных услуг, предоставляемых индивидуальными предпринимателями.  </w:t>
      </w:r>
    </w:p>
    <w:p w:rsidR="00552101" w:rsidRPr="00552101" w:rsidRDefault="00552101" w:rsidP="0055210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552101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lastRenderedPageBreak/>
        <w:t>Программа воспитания становится частью основных образовательных программ общего образования. Создаются региональные родительские советы. В 45 регионах страны приступают к работе советники директоров школ по воспитанию.</w:t>
      </w:r>
    </w:p>
    <w:p w:rsidR="001D28AD" w:rsidRDefault="001D28AD">
      <w:bookmarkStart w:id="0" w:name="_GoBack"/>
      <w:bookmarkEnd w:id="0"/>
    </w:p>
    <w:sectPr w:rsidR="001D2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101"/>
    <w:rsid w:val="001D28AD"/>
    <w:rsid w:val="0055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26BBC-BC77-42C8-990A-9FA051B9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6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0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edu.gov.ru/document/c88b93ccd279334c6b42aefe03d26b19/download/5063/" TargetMode="External"/><Relationship Id="rId5" Type="http://schemas.openxmlformats.org/officeDocument/2006/relationships/hyperlink" Target="https://eduinspector.ru/2022/08/19/novshestva-2022-2023-uchebnogo-goda/" TargetMode="External"/><Relationship Id="rId4" Type="http://schemas.openxmlformats.org/officeDocument/2006/relationships/hyperlink" Target="https://eduinspector.ru/author/eduinspecto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4693</Characters>
  <Application>Microsoft Office Word</Application>
  <DocSecurity>0</DocSecurity>
  <Lines>39</Lines>
  <Paragraphs>11</Paragraphs>
  <ScaleCrop>false</ScaleCrop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2022-09-13T12:10:00Z</dcterms:created>
  <dcterms:modified xsi:type="dcterms:W3CDTF">2022-09-13T12:11:00Z</dcterms:modified>
</cp:coreProperties>
</file>