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6C" w:rsidRPr="00BE096C" w:rsidRDefault="00BE096C" w:rsidP="00BE096C">
      <w:pPr>
        <w:shd w:val="clear" w:color="auto" w:fill="FFFFFF"/>
        <w:spacing w:after="0" w:line="365" w:lineRule="atLeast"/>
        <w:jc w:val="center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О</w:t>
      </w: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коронавирусе COVID-19</w:t>
      </w:r>
    </w:p>
    <w:p w:rsidR="00BE096C" w:rsidRPr="00BE096C" w:rsidRDefault="00BE096C" w:rsidP="00BE096C">
      <w:pPr>
        <w:shd w:val="clear" w:color="auto" w:fill="FFFFFF"/>
        <w:spacing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Все уже слышали о мировой эпидемии коронавируса COVID-19. Количество стран, где есть </w:t>
      </w:r>
      <w:proofErr w:type="gramStart"/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заболевшие</w:t>
      </w:r>
      <w:proofErr w:type="gramEnd"/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, с каждым днем увеличивается, также растет и количество больных. Статистика обновляется и публикуется ежедневно многими СМИ, информации о вриусе много, но не вся она соответствует действительности.</w:t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Так что же известно более-менее достоверно на данный момент?</w:t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· Коронавирус COVID-19 может передаваться как от больного человека с симптомамми, так и в бессимптомный период.</w:t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·              Инкубационный период, во время которого заболевший человек заразен, но не имеет симптомов, составляет чаще всего 4-14 дней, но уже известны случаи, когда инкубационный период составлял около месяца.</w:t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· В ряде случаев заболевание может протекать бессимптомно или практически бессимптомно.</w:t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· Симптомы этой коронавирусной инфекции неспецифичны, их не отличить от симптомов обычных ОРВИ или гриппа: лихорадка, кашель, боли в горле, слабость.</w:t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· Специфических лекарственных препаратов для лечения коронавирусной инфекции COVID-19 на данный момент не существуют. Если где-то встречается информация, что какой-то препарат лечит коронавирус COVID-19, то это введение в заблуждение, мягко говоря. В настоящее время пробуют использовать различные молекулы для лечения этой инфекции, в том числе, например, препараты для лечения ВИЧ инфекции, но в ближайшие месяцы ожидать лекарства, скорее всего, не стоит.</w:t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· Лечение COVID-19 симптоматическое, как при ОРВИ. В тяжелых случаях, когда развивается вирусная пневмония (причина большинства смертей от этого коронавируса), может помочь только искусственная вентиляция легких (ИВЛ) с помощью специальных медицинских аппаратов.</w:t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· Вакцины от коронавируса COVID-19 на данный момент нет, по предварительным прогнозам </w:t>
      </w:r>
      <w:proofErr w:type="gramStart"/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самое</w:t>
      </w:r>
      <w:proofErr w:type="gramEnd"/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 ранее, когда она может появиться – через год, а скорее всего - еще позднее. При этом непонятно, насколько она может быть эффективна, так как вирус может активно мутировать, а значит менять свои свойства, и вакцина не сформирует стойкий иммунитет к мутировавшему штамму вируса.</w:t>
      </w:r>
    </w:p>
    <w:p w:rsidR="00BE096C" w:rsidRPr="00BE096C" w:rsidRDefault="00BE096C" w:rsidP="00BE096C">
      <w:pPr>
        <w:shd w:val="clear" w:color="auto" w:fill="FFFFFF"/>
        <w:spacing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· Пока не ясно, насколько стойкий иммунитет формируется у тех, кто переболел коронавирусной инфекцией, так как известны случаи повторного заражения.</w:t>
      </w:r>
      <w:r>
        <w:rPr>
          <w:rFonts w:ascii="Tahoma" w:eastAsia="Times New Roman" w:hAnsi="Tahoma" w:cs="Tahoma"/>
          <w:noProof/>
          <w:color w:val="007AD0"/>
          <w:sz w:val="26"/>
          <w:szCs w:val="26"/>
          <w:lang w:eastAsia="ru-RU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6"/>
          <w:szCs w:val="26"/>
          <w:lang w:eastAsia="ru-RU"/>
        </w:rPr>
        <w:drawing>
          <wp:inline distT="0" distB="0" distL="0" distR="0">
            <wp:extent cx="12065" cy="1206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96C" w:rsidRPr="00BE096C" w:rsidRDefault="00BE096C" w:rsidP="00BE096C">
      <w:pPr>
        <w:shd w:val="clear" w:color="auto" w:fill="FFFFFF"/>
        <w:spacing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· Смертность от коронавируса COVID-19 на данный момент составляет 2-3%, это выше летальности тяжелого сезонного гриппа, но по разным популяциям данные разнятся. При этом дети, подростки и молодые взрослые практически не умирают. Смертность увеличивается с возрастом, и после 65 лет составляет более 10% (цифры наверняка будут меняться с увеличением количества больных). Смертность выше у людей с хроническими заболеваниями (диабет, астма, гипертония и т.д.).</w:t>
      </w:r>
      <w:r>
        <w:rPr>
          <w:rFonts w:ascii="Tahoma" w:eastAsia="Times New Roman" w:hAnsi="Tahoma" w:cs="Tahoma"/>
          <w:noProof/>
          <w:color w:val="007AD0"/>
          <w:sz w:val="26"/>
          <w:szCs w:val="26"/>
          <w:lang w:eastAsia="ru-RU"/>
        </w:rPr>
        <w:drawing>
          <wp:inline distT="0" distB="0" distL="0" distR="0">
            <wp:extent cx="12065" cy="1206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6"/>
          <w:szCs w:val="26"/>
          <w:lang w:eastAsia="ru-RU"/>
        </w:rPr>
        <w:drawing>
          <wp:inline distT="0" distB="0" distL="0" distR="0">
            <wp:extent cx="12065" cy="12065"/>
            <wp:effectExtent l="0" t="0" r="0" b="0"/>
            <wp:docPr id="4" name="Рисунок 4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lastRenderedPageBreak/>
        <w:t>· Беременные женщины восприимчивы к этому вирусу на уровне общей популяции, то есть болеют они так же, как и остальные с учетом возраста. При этом во время беременности вирус ребенку не передается и не вызывает у него никаких повреждений (информация может поменяться с увеличением количества заболевших).</w:t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· Скорее всего, несмотря на карантинные мероприятия, вирус COVID-19 распространится на все страны, и будет достаточно большое количество </w:t>
      </w:r>
      <w:proofErr w:type="gramStart"/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заболевших</w:t>
      </w:r>
      <w:proofErr w:type="gramEnd"/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.</w:t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· По мнению ряда специалистов (врачи, вирусологи) заболеваемость COVID-19 в нашей стране гораздо выше, так как карантинные мероприятия (закрытие границ с Китаем, прекращение авиасообщения) начались </w:t>
      </w:r>
      <w:proofErr w:type="gramStart"/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слишком поздно</w:t>
      </w:r>
      <w:proofErr w:type="gramEnd"/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, а сухопутная граница с Китаем у нас огромная по протяженности, и с высокой долей вероятности в страну попало немало зараженных. </w:t>
      </w:r>
      <w:proofErr w:type="gramStart"/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Так как коронавирус COVID-19 по симптомам не отличить от ОРВИ и гриппа, а лабораторное тестирование доступно только в областных центрах только в единственном государственном учреждении, и просто так анализы не сдать, то многим заболевшим ставились диагнозы ОРВИ и грипп, а случаи смерти фиксировались как от вирусной (или бактериальной) пневмонии или других заболеваний (особенно у пожилых пациентов с хроническими заболеваниями).</w:t>
      </w:r>
      <w:proofErr w:type="gramEnd"/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· Профилактика коронавирусной инфекции неспецифическая, также как и при гриппе и ОРВИ: частое мытье рук, избегание посещения скоплений большого количества людей.</w:t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proofErr w:type="gramStart"/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· При подозрении на коронавирусную инфекцию COVID-19 или в случае контакта с заболевшим лучше самоизолироваться дома, и позвонить по телефонам горячей линии Роспотребназора, Центра гигиены и эпидемиологии, в инфекционную больницу или поликлинику.</w:t>
      </w:r>
      <w:proofErr w:type="gramEnd"/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 В частные медицинские центры обращаться нет смысла, так как при подозрении у пацинета коронавируса COVID-19, он все равно должен быть направлен в соответствующее государственное лечебное учреждение.</w:t>
      </w:r>
    </w:p>
    <w:p w:rsidR="00BE096C" w:rsidRPr="00BE096C" w:rsidRDefault="00BE096C" w:rsidP="00BE096C">
      <w:pPr>
        <w:shd w:val="clear" w:color="auto" w:fill="FFFFFF"/>
        <w:spacing w:before="81" w:after="0" w:line="203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E096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В заключение: по имеющейся информации на данный момент, коронавирус COVID-19 хоть и опаснее тяжелой сезонной эпидемии гриппа, однако предаваться панике не стоит. Как не стоит и наплевательски относиться к этой проблеме и не соблюдать элементарные меры гигиены и профилактики.</w:t>
      </w:r>
    </w:p>
    <w:p w:rsidR="00D959CA" w:rsidRDefault="00D959CA"/>
    <w:sectPr w:rsidR="00D959CA" w:rsidSect="00D9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096C"/>
    <w:rsid w:val="00BE096C"/>
    <w:rsid w:val="00D9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2020-04-09T10:35:00Z</dcterms:created>
  <dcterms:modified xsi:type="dcterms:W3CDTF">2020-04-09T10:35:00Z</dcterms:modified>
</cp:coreProperties>
</file>